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452" w:type="dxa"/>
        <w:tblInd w:w="-318" w:type="dxa"/>
        <w:tblLook w:val="04A0" w:firstRow="1" w:lastRow="0" w:firstColumn="1" w:lastColumn="0" w:noHBand="0" w:noVBand="1"/>
      </w:tblPr>
      <w:tblGrid>
        <w:gridCol w:w="4962"/>
        <w:gridCol w:w="284"/>
        <w:gridCol w:w="4961"/>
        <w:gridCol w:w="284"/>
        <w:gridCol w:w="4961"/>
      </w:tblGrid>
      <w:tr w:rsidR="00571F37" w:rsidRPr="00AB0773" w:rsidTr="006C38E0">
        <w:tc>
          <w:tcPr>
            <w:tcW w:w="4962" w:type="dxa"/>
            <w:shd w:val="clear" w:color="auto" w:fill="auto"/>
          </w:tcPr>
          <w:p w:rsidR="00685227" w:rsidRPr="00571F37" w:rsidRDefault="00571F37" w:rsidP="00571F37">
            <w:pPr>
              <w:rPr>
                <w:rFonts w:ascii="Arial Narrow" w:hAnsi="Arial Narrow"/>
                <w:b/>
                <w:sz w:val="28"/>
                <w:szCs w:val="28"/>
              </w:rPr>
            </w:pPr>
            <w:bookmarkStart w:id="0" w:name="_GoBack"/>
            <w:bookmarkEnd w:id="0"/>
            <w:r>
              <w:rPr>
                <w:rFonts w:ascii="Arial Narrow" w:hAnsi="Arial Narrow"/>
                <w:b/>
                <w:sz w:val="28"/>
                <w:szCs w:val="28"/>
              </w:rPr>
              <w:t xml:space="preserve">Un concours original </w:t>
            </w:r>
          </w:p>
        </w:tc>
        <w:tc>
          <w:tcPr>
            <w:tcW w:w="284" w:type="dxa"/>
            <w:vMerge w:val="restart"/>
            <w:shd w:val="clear" w:color="auto" w:fill="auto"/>
          </w:tcPr>
          <w:p w:rsidR="000654E8" w:rsidRPr="00AB0773" w:rsidRDefault="000654E8" w:rsidP="00AB0773">
            <w:pPr>
              <w:spacing w:after="0" w:line="240" w:lineRule="auto"/>
            </w:pPr>
          </w:p>
        </w:tc>
        <w:tc>
          <w:tcPr>
            <w:tcW w:w="4961" w:type="dxa"/>
            <w:shd w:val="clear" w:color="auto" w:fill="auto"/>
          </w:tcPr>
          <w:p w:rsidR="000654E8" w:rsidRPr="00841E42" w:rsidRDefault="00841E42" w:rsidP="00841E42">
            <w:pPr>
              <w:rPr>
                <w:rFonts w:ascii="Arial Narrow" w:hAnsi="Arial Narrow"/>
                <w:b/>
              </w:rPr>
            </w:pPr>
            <w:r w:rsidRPr="0086225F">
              <w:rPr>
                <w:rFonts w:ascii="Arial Narrow" w:hAnsi="Arial Narrow"/>
                <w:b/>
              </w:rPr>
              <w:t>Un co</w:t>
            </w:r>
            <w:r>
              <w:rPr>
                <w:rFonts w:ascii="Arial Narrow" w:hAnsi="Arial Narrow"/>
                <w:b/>
              </w:rPr>
              <w:t xml:space="preserve">nstat </w:t>
            </w:r>
          </w:p>
        </w:tc>
        <w:tc>
          <w:tcPr>
            <w:tcW w:w="284" w:type="dxa"/>
            <w:vMerge w:val="restart"/>
            <w:shd w:val="clear" w:color="auto" w:fill="auto"/>
          </w:tcPr>
          <w:p w:rsidR="000654E8" w:rsidRPr="00AB0773" w:rsidRDefault="000654E8" w:rsidP="00AB0773">
            <w:pPr>
              <w:spacing w:after="0" w:line="240" w:lineRule="auto"/>
            </w:pPr>
          </w:p>
        </w:tc>
        <w:tc>
          <w:tcPr>
            <w:tcW w:w="4961" w:type="dxa"/>
            <w:shd w:val="clear" w:color="auto" w:fill="auto"/>
          </w:tcPr>
          <w:p w:rsidR="000654E8" w:rsidRPr="00AB0773" w:rsidRDefault="000C4DF0" w:rsidP="00AB0773">
            <w:pPr>
              <w:spacing w:after="0" w:line="240" w:lineRule="auto"/>
              <w:jc w:val="center"/>
            </w:pPr>
            <w:r w:rsidRPr="00AB0773">
              <w:rPr>
                <w:rFonts w:ascii="Arial Narrow" w:hAnsi="Arial Narrow"/>
                <w:b/>
                <w:sz w:val="48"/>
                <w:szCs w:val="48"/>
              </w:rPr>
              <w:t>AFFDU</w:t>
            </w:r>
          </w:p>
        </w:tc>
      </w:tr>
      <w:tr w:rsidR="00571F37" w:rsidRPr="00AB0773" w:rsidTr="006C38E0">
        <w:tc>
          <w:tcPr>
            <w:tcW w:w="4962" w:type="dxa"/>
            <w:shd w:val="clear" w:color="auto" w:fill="auto"/>
          </w:tcPr>
          <w:p w:rsidR="000654E8" w:rsidRPr="00AB0773" w:rsidRDefault="00685227" w:rsidP="00685227">
            <w:pPr>
              <w:spacing w:after="0" w:line="240" w:lineRule="auto"/>
            </w:pPr>
            <w:r>
              <w:t xml:space="preserve">                                   </w:t>
            </w:r>
            <w:r w:rsidRPr="0086225F">
              <w:rPr>
                <w:rFonts w:ascii="Arial Narrow" w:hAnsi="Arial Narrow"/>
                <w:b/>
                <w:sz w:val="28"/>
                <w:szCs w:val="28"/>
              </w:rPr>
              <w:t>pour</w:t>
            </w:r>
          </w:p>
        </w:tc>
        <w:tc>
          <w:tcPr>
            <w:tcW w:w="284" w:type="dxa"/>
            <w:vMerge/>
            <w:shd w:val="clear" w:color="auto" w:fill="auto"/>
          </w:tcPr>
          <w:p w:rsidR="000654E8" w:rsidRPr="00AB0773" w:rsidRDefault="000654E8" w:rsidP="00AB0773">
            <w:pPr>
              <w:spacing w:after="0" w:line="240" w:lineRule="auto"/>
            </w:pPr>
          </w:p>
        </w:tc>
        <w:tc>
          <w:tcPr>
            <w:tcW w:w="4961" w:type="dxa"/>
            <w:shd w:val="clear" w:color="auto" w:fill="auto"/>
          </w:tcPr>
          <w:p w:rsidR="000654E8" w:rsidRPr="00AB0773" w:rsidRDefault="00841E42" w:rsidP="00841E42">
            <w:pPr>
              <w:spacing w:after="0" w:line="240" w:lineRule="auto"/>
              <w:jc w:val="both"/>
            </w:pPr>
            <w:r w:rsidRPr="0086225F">
              <w:rPr>
                <w:rFonts w:ascii="Arial Narrow" w:hAnsi="Arial Narrow"/>
              </w:rPr>
              <w:t>Les filles s’expriment trop peu en classe, en réunion, en public.</w:t>
            </w:r>
            <w:r>
              <w:rPr>
                <w:rFonts w:ascii="Arial Narrow" w:hAnsi="Arial Narrow"/>
              </w:rPr>
              <w:t xml:space="preserve"> </w:t>
            </w:r>
            <w:r w:rsidRPr="0086225F">
              <w:rPr>
                <w:rFonts w:ascii="Arial Narrow" w:hAnsi="Arial Narrow"/>
              </w:rPr>
              <w:t>Elles s’orientent en majorité vers des formations et</w:t>
            </w:r>
          </w:p>
        </w:tc>
        <w:tc>
          <w:tcPr>
            <w:tcW w:w="284" w:type="dxa"/>
            <w:vMerge/>
            <w:shd w:val="clear" w:color="auto" w:fill="auto"/>
          </w:tcPr>
          <w:p w:rsidR="000654E8" w:rsidRPr="00AB0773" w:rsidRDefault="000654E8" w:rsidP="00AB0773">
            <w:pPr>
              <w:spacing w:after="0" w:line="240" w:lineRule="auto"/>
            </w:pPr>
          </w:p>
        </w:tc>
        <w:tc>
          <w:tcPr>
            <w:tcW w:w="4961" w:type="dxa"/>
            <w:shd w:val="clear" w:color="auto" w:fill="auto"/>
          </w:tcPr>
          <w:p w:rsidR="000654E8" w:rsidRPr="00AB0773" w:rsidRDefault="00BE06E6" w:rsidP="00AB0773">
            <w:pPr>
              <w:spacing w:after="0" w:line="240" w:lineRule="auto"/>
              <w:jc w:val="center"/>
            </w:pPr>
            <w:r w:rsidRPr="00AB0773">
              <w:rPr>
                <w:rFonts w:ascii="Arial Narrow" w:hAnsi="Arial Narrow"/>
                <w:sz w:val="36"/>
                <w:szCs w:val="36"/>
              </w:rPr>
              <w:t>Association Française</w:t>
            </w:r>
          </w:p>
        </w:tc>
      </w:tr>
      <w:tr w:rsidR="00571F37" w:rsidRPr="00AB0773" w:rsidTr="006C38E0">
        <w:tc>
          <w:tcPr>
            <w:tcW w:w="4962" w:type="dxa"/>
            <w:shd w:val="clear" w:color="auto" w:fill="auto"/>
          </w:tcPr>
          <w:p w:rsidR="000C4DF0" w:rsidRPr="00AB0773" w:rsidRDefault="00685227" w:rsidP="00AB0773">
            <w:pPr>
              <w:spacing w:after="0" w:line="240" w:lineRule="auto"/>
            </w:pPr>
            <w:r>
              <w:t xml:space="preserve">         </w:t>
            </w:r>
            <w:r w:rsidRPr="0086225F">
              <w:rPr>
                <w:rFonts w:ascii="Arial Narrow" w:hAnsi="Arial Narrow"/>
                <w:b/>
                <w:sz w:val="28"/>
                <w:szCs w:val="28"/>
              </w:rPr>
              <w:t>développer l’éducation à l’égalité</w:t>
            </w:r>
          </w:p>
        </w:tc>
        <w:tc>
          <w:tcPr>
            <w:tcW w:w="284" w:type="dxa"/>
            <w:vMerge/>
            <w:shd w:val="clear" w:color="auto" w:fill="auto"/>
          </w:tcPr>
          <w:p w:rsidR="000C4DF0" w:rsidRPr="00AB0773" w:rsidRDefault="000C4DF0" w:rsidP="00AB0773">
            <w:pPr>
              <w:spacing w:after="0" w:line="240" w:lineRule="auto"/>
            </w:pPr>
          </w:p>
        </w:tc>
        <w:tc>
          <w:tcPr>
            <w:tcW w:w="4961" w:type="dxa"/>
            <w:shd w:val="clear" w:color="auto" w:fill="auto"/>
          </w:tcPr>
          <w:p w:rsidR="000C4DF0" w:rsidRPr="00AB0773" w:rsidRDefault="00841E42" w:rsidP="00841E42">
            <w:pPr>
              <w:spacing w:after="0" w:line="240" w:lineRule="auto"/>
              <w:jc w:val="both"/>
            </w:pPr>
            <w:r w:rsidRPr="0086225F">
              <w:rPr>
                <w:rFonts w:ascii="Arial Narrow" w:hAnsi="Arial Narrow"/>
              </w:rPr>
              <w:t>des métiers littér</w:t>
            </w:r>
            <w:r>
              <w:rPr>
                <w:rFonts w:ascii="Arial Narrow" w:hAnsi="Arial Narrow"/>
              </w:rPr>
              <w:t xml:space="preserve">aires, artistiques, sociaux, et </w:t>
            </w:r>
            <w:r w:rsidRPr="0086225F">
              <w:rPr>
                <w:rFonts w:ascii="Arial Narrow" w:hAnsi="Arial Narrow"/>
              </w:rPr>
              <w:t>négligent</w:t>
            </w:r>
          </w:p>
        </w:tc>
        <w:tc>
          <w:tcPr>
            <w:tcW w:w="284" w:type="dxa"/>
            <w:vMerge/>
            <w:shd w:val="clear" w:color="auto" w:fill="auto"/>
          </w:tcPr>
          <w:p w:rsidR="000C4DF0" w:rsidRPr="00AB0773" w:rsidRDefault="000C4DF0" w:rsidP="00AB0773">
            <w:pPr>
              <w:spacing w:after="0" w:line="240" w:lineRule="auto"/>
            </w:pPr>
          </w:p>
        </w:tc>
        <w:tc>
          <w:tcPr>
            <w:tcW w:w="4961" w:type="dxa"/>
            <w:shd w:val="clear" w:color="auto" w:fill="auto"/>
          </w:tcPr>
          <w:p w:rsidR="000C4DF0" w:rsidRPr="00AB0773" w:rsidRDefault="00BE06E6" w:rsidP="00AB0773">
            <w:pPr>
              <w:spacing w:after="0" w:line="240" w:lineRule="auto"/>
              <w:jc w:val="center"/>
            </w:pPr>
            <w:r w:rsidRPr="00AB0773">
              <w:rPr>
                <w:rFonts w:ascii="Arial Narrow" w:hAnsi="Arial Narrow"/>
                <w:sz w:val="36"/>
                <w:szCs w:val="36"/>
              </w:rPr>
              <w:t>des Femmes Diplômées</w:t>
            </w:r>
          </w:p>
        </w:tc>
      </w:tr>
      <w:tr w:rsidR="00571F37" w:rsidRPr="00AB0773" w:rsidTr="006C38E0">
        <w:tc>
          <w:tcPr>
            <w:tcW w:w="4962" w:type="dxa"/>
            <w:shd w:val="clear" w:color="auto" w:fill="auto"/>
          </w:tcPr>
          <w:p w:rsidR="000C4DF0" w:rsidRPr="00685227" w:rsidRDefault="00685227" w:rsidP="00685227">
            <w:pPr>
              <w:rPr>
                <w:rFonts w:ascii="Arial Narrow" w:hAnsi="Arial Narrow"/>
                <w:b/>
                <w:sz w:val="28"/>
                <w:szCs w:val="28"/>
              </w:rPr>
            </w:pPr>
            <w:r>
              <w:t xml:space="preserve">                             </w:t>
            </w:r>
            <w:r w:rsidRPr="0086225F">
              <w:rPr>
                <w:rFonts w:ascii="Arial Narrow" w:hAnsi="Arial Narrow"/>
                <w:b/>
                <w:sz w:val="28"/>
                <w:szCs w:val="28"/>
              </w:rPr>
              <w:t xml:space="preserve">dès l’école </w:t>
            </w:r>
          </w:p>
        </w:tc>
        <w:tc>
          <w:tcPr>
            <w:tcW w:w="284" w:type="dxa"/>
            <w:vMerge/>
            <w:shd w:val="clear" w:color="auto" w:fill="auto"/>
          </w:tcPr>
          <w:p w:rsidR="000C4DF0" w:rsidRPr="00AB0773" w:rsidRDefault="000C4DF0" w:rsidP="00AB0773">
            <w:pPr>
              <w:spacing w:after="0" w:line="240" w:lineRule="auto"/>
            </w:pPr>
          </w:p>
        </w:tc>
        <w:tc>
          <w:tcPr>
            <w:tcW w:w="4961" w:type="dxa"/>
            <w:shd w:val="clear" w:color="auto" w:fill="auto"/>
          </w:tcPr>
          <w:p w:rsidR="000C4DF0" w:rsidRDefault="00841E42" w:rsidP="00841E42">
            <w:pPr>
              <w:spacing w:after="0" w:line="240" w:lineRule="auto"/>
              <w:jc w:val="both"/>
              <w:rPr>
                <w:rFonts w:ascii="Arial Narrow" w:hAnsi="Arial Narrow"/>
              </w:rPr>
            </w:pPr>
            <w:r w:rsidRPr="0086225F">
              <w:rPr>
                <w:rFonts w:ascii="Arial Narrow" w:hAnsi="Arial Narrow"/>
              </w:rPr>
              <w:t>encore trop</w:t>
            </w:r>
            <w:r w:rsidRPr="00DB6FCE">
              <w:rPr>
                <w:rFonts w:ascii="Arial Narrow" w:hAnsi="Arial Narrow"/>
              </w:rPr>
              <w:t xml:space="preserve"> souvent</w:t>
            </w:r>
            <w:r w:rsidRPr="006018B9">
              <w:rPr>
                <w:rFonts w:ascii="Arial Narrow" w:hAnsi="Arial Narrow"/>
              </w:rPr>
              <w:t xml:space="preserve"> </w:t>
            </w:r>
            <w:r w:rsidRPr="0086225F">
              <w:rPr>
                <w:rFonts w:ascii="Arial Narrow" w:hAnsi="Arial Narrow"/>
              </w:rPr>
              <w:t>les filières des secteurs informatique</w:t>
            </w:r>
          </w:p>
          <w:p w:rsidR="00841E42" w:rsidRPr="00AB0773" w:rsidRDefault="00841E42" w:rsidP="00841E42">
            <w:pPr>
              <w:spacing w:after="0" w:line="240" w:lineRule="auto"/>
              <w:jc w:val="both"/>
            </w:pPr>
            <w:r>
              <w:rPr>
                <w:rFonts w:ascii="Arial Narrow" w:hAnsi="Arial Narrow"/>
              </w:rPr>
              <w:t>scientifique, technique</w:t>
            </w:r>
            <w:r w:rsidRPr="0086225F">
              <w:rPr>
                <w:rFonts w:ascii="Arial Narrow" w:hAnsi="Arial Narrow"/>
              </w:rPr>
              <w:t>. Aider filles et garçons à prendre</w:t>
            </w:r>
          </w:p>
        </w:tc>
        <w:tc>
          <w:tcPr>
            <w:tcW w:w="284" w:type="dxa"/>
            <w:vMerge/>
            <w:shd w:val="clear" w:color="auto" w:fill="auto"/>
          </w:tcPr>
          <w:p w:rsidR="000C4DF0" w:rsidRPr="00AB0773" w:rsidRDefault="000C4DF0" w:rsidP="00AB0773">
            <w:pPr>
              <w:spacing w:after="0" w:line="240" w:lineRule="auto"/>
            </w:pPr>
          </w:p>
        </w:tc>
        <w:tc>
          <w:tcPr>
            <w:tcW w:w="4961" w:type="dxa"/>
            <w:shd w:val="clear" w:color="auto" w:fill="auto"/>
          </w:tcPr>
          <w:p w:rsidR="000C4DF0" w:rsidRPr="00AB0773" w:rsidRDefault="00BE06E6" w:rsidP="00AB0773">
            <w:pPr>
              <w:spacing w:after="0" w:line="240" w:lineRule="auto"/>
              <w:jc w:val="center"/>
            </w:pPr>
            <w:r w:rsidRPr="00AB0773">
              <w:rPr>
                <w:rFonts w:ascii="Arial Narrow" w:hAnsi="Arial Narrow"/>
                <w:sz w:val="36"/>
                <w:szCs w:val="36"/>
              </w:rPr>
              <w:t>des Universités</w:t>
            </w:r>
          </w:p>
        </w:tc>
      </w:tr>
      <w:tr w:rsidR="00685227" w:rsidRPr="00AB0773" w:rsidTr="006C38E0">
        <w:tc>
          <w:tcPr>
            <w:tcW w:w="4962" w:type="dxa"/>
            <w:vMerge w:val="restart"/>
            <w:shd w:val="clear" w:color="auto" w:fill="auto"/>
          </w:tcPr>
          <w:p w:rsidR="00685227" w:rsidRPr="00AB0773" w:rsidRDefault="00685227" w:rsidP="00685227">
            <w:pPr>
              <w:spacing w:after="0" w:line="240" w:lineRule="auto"/>
              <w:jc w:val="both"/>
            </w:pPr>
            <w:r w:rsidRPr="0086225F">
              <w:rPr>
                <w:rFonts w:ascii="Arial Narrow" w:hAnsi="Arial Narrow"/>
                <w:i/>
              </w:rPr>
              <w:t>Ce projet est soutenu par le ministère de l’Education nationale</w:t>
            </w:r>
            <w:r>
              <w:rPr>
                <w:rFonts w:ascii="Arial Narrow" w:hAnsi="Arial Narrow"/>
                <w:i/>
              </w:rPr>
              <w:t xml:space="preserve">, de l’Enseignement supérieur et de la recherche </w:t>
            </w:r>
            <w:r w:rsidRPr="0086225F">
              <w:rPr>
                <w:rFonts w:ascii="Arial Narrow" w:hAnsi="Arial Narrow"/>
                <w:i/>
              </w:rPr>
              <w:t xml:space="preserve">et le </w:t>
            </w:r>
            <w:r>
              <w:rPr>
                <w:rFonts w:ascii="Arial Narrow" w:hAnsi="Arial Narrow"/>
                <w:i/>
              </w:rPr>
              <w:t xml:space="preserve">secrétariat d’Etat chargé des Droits des Femmes auprès du </w:t>
            </w:r>
            <w:r w:rsidRPr="0086225F">
              <w:rPr>
                <w:rFonts w:ascii="Arial Narrow" w:hAnsi="Arial Narrow"/>
                <w:i/>
              </w:rPr>
              <w:t xml:space="preserve">ministère des </w:t>
            </w:r>
            <w:r>
              <w:rPr>
                <w:rFonts w:ascii="Arial Narrow" w:hAnsi="Arial Narrow"/>
                <w:i/>
              </w:rPr>
              <w:t xml:space="preserve">Affaires Sociales, de la Santé et des </w:t>
            </w:r>
            <w:r w:rsidRPr="0086225F">
              <w:rPr>
                <w:rFonts w:ascii="Arial Narrow" w:hAnsi="Arial Narrow"/>
                <w:i/>
              </w:rPr>
              <w:t>Droits des Femmes</w:t>
            </w:r>
            <w:r>
              <w:rPr>
                <w:rFonts w:ascii="Arial Narrow" w:hAnsi="Arial Narrow"/>
                <w:i/>
              </w:rPr>
              <w:t>.</w:t>
            </w:r>
          </w:p>
        </w:tc>
        <w:tc>
          <w:tcPr>
            <w:tcW w:w="284" w:type="dxa"/>
            <w:vMerge/>
            <w:shd w:val="clear" w:color="auto" w:fill="auto"/>
          </w:tcPr>
          <w:p w:rsidR="00685227" w:rsidRPr="00AB0773" w:rsidRDefault="00685227" w:rsidP="00AB0773">
            <w:pPr>
              <w:spacing w:after="0" w:line="240" w:lineRule="auto"/>
            </w:pPr>
          </w:p>
        </w:tc>
        <w:tc>
          <w:tcPr>
            <w:tcW w:w="4961" w:type="dxa"/>
            <w:shd w:val="clear" w:color="auto" w:fill="auto"/>
          </w:tcPr>
          <w:p w:rsidR="00685227" w:rsidRPr="00AB0773" w:rsidRDefault="00841E42" w:rsidP="00AB0773">
            <w:pPr>
              <w:spacing w:after="0" w:line="240" w:lineRule="auto"/>
            </w:pPr>
            <w:r w:rsidRPr="0086225F">
              <w:rPr>
                <w:rFonts w:ascii="Arial Narrow" w:hAnsi="Arial Narrow"/>
              </w:rPr>
              <w:t>conscience des stéréotypes, des représentations, des</w:t>
            </w:r>
          </w:p>
        </w:tc>
        <w:tc>
          <w:tcPr>
            <w:tcW w:w="284" w:type="dxa"/>
            <w:vMerge/>
            <w:shd w:val="clear" w:color="auto" w:fill="auto"/>
          </w:tcPr>
          <w:p w:rsidR="00685227" w:rsidRPr="00AB0773" w:rsidRDefault="00685227" w:rsidP="00AB0773">
            <w:pPr>
              <w:spacing w:after="0" w:line="240" w:lineRule="auto"/>
            </w:pPr>
          </w:p>
        </w:tc>
        <w:tc>
          <w:tcPr>
            <w:tcW w:w="4961" w:type="dxa"/>
            <w:shd w:val="clear" w:color="auto" w:fill="auto"/>
          </w:tcPr>
          <w:p w:rsidR="00685227" w:rsidRPr="00AB0773" w:rsidRDefault="00BE06E6" w:rsidP="00AB0773">
            <w:pPr>
              <w:spacing w:after="0" w:line="240" w:lineRule="auto"/>
              <w:jc w:val="center"/>
            </w:pPr>
            <w:r w:rsidRPr="00AB0773">
              <w:rPr>
                <w:rFonts w:ascii="Arial Narrow" w:hAnsi="Arial Narrow"/>
              </w:rPr>
              <w:t>(Association Loi 1901, reconnue d’utilité publique)</w:t>
            </w:r>
          </w:p>
        </w:tc>
      </w:tr>
      <w:tr w:rsidR="00685227" w:rsidRPr="00AB0773" w:rsidTr="006C38E0">
        <w:tc>
          <w:tcPr>
            <w:tcW w:w="4962" w:type="dxa"/>
            <w:vMerge/>
            <w:shd w:val="clear" w:color="auto" w:fill="auto"/>
          </w:tcPr>
          <w:p w:rsidR="00685227" w:rsidRPr="00AB0773" w:rsidRDefault="00685227" w:rsidP="00AB0773">
            <w:pPr>
              <w:spacing w:after="0" w:line="240" w:lineRule="auto"/>
            </w:pPr>
          </w:p>
        </w:tc>
        <w:tc>
          <w:tcPr>
            <w:tcW w:w="284" w:type="dxa"/>
            <w:vMerge/>
            <w:shd w:val="clear" w:color="auto" w:fill="auto"/>
          </w:tcPr>
          <w:p w:rsidR="00685227" w:rsidRPr="00AB0773" w:rsidRDefault="00685227" w:rsidP="00AB0773">
            <w:pPr>
              <w:spacing w:after="0" w:line="240" w:lineRule="auto"/>
            </w:pPr>
          </w:p>
        </w:tc>
        <w:tc>
          <w:tcPr>
            <w:tcW w:w="4961" w:type="dxa"/>
            <w:shd w:val="clear" w:color="auto" w:fill="auto"/>
          </w:tcPr>
          <w:p w:rsidR="00685227" w:rsidRPr="00AB0773" w:rsidRDefault="00841E42" w:rsidP="00AB0773">
            <w:pPr>
              <w:spacing w:after="0" w:line="240" w:lineRule="auto"/>
            </w:pPr>
            <w:r w:rsidRPr="0086225F">
              <w:rPr>
                <w:rFonts w:ascii="Arial Narrow" w:hAnsi="Arial Narrow"/>
              </w:rPr>
              <w:t>rapports sociaux</w:t>
            </w:r>
            <w:r>
              <w:rPr>
                <w:rFonts w:ascii="Arial Narrow" w:hAnsi="Arial Narrow"/>
              </w:rPr>
              <w:t xml:space="preserve"> </w:t>
            </w:r>
            <w:r w:rsidRPr="00DB6FCE">
              <w:rPr>
                <w:rFonts w:ascii="Arial Narrow" w:hAnsi="Arial Narrow"/>
              </w:rPr>
              <w:t>de sexe, qui sont des freins pour leurs</w:t>
            </w:r>
          </w:p>
        </w:tc>
        <w:tc>
          <w:tcPr>
            <w:tcW w:w="284" w:type="dxa"/>
            <w:vMerge/>
            <w:shd w:val="clear" w:color="auto" w:fill="auto"/>
          </w:tcPr>
          <w:p w:rsidR="00685227" w:rsidRPr="00AB0773" w:rsidRDefault="00685227" w:rsidP="00AB0773">
            <w:pPr>
              <w:spacing w:after="0" w:line="240" w:lineRule="auto"/>
            </w:pPr>
          </w:p>
        </w:tc>
        <w:tc>
          <w:tcPr>
            <w:tcW w:w="4961" w:type="dxa"/>
            <w:shd w:val="clear" w:color="auto" w:fill="auto"/>
          </w:tcPr>
          <w:p w:rsidR="00685227" w:rsidRPr="00AB0773" w:rsidRDefault="00685227" w:rsidP="00AB0773">
            <w:pPr>
              <w:spacing w:after="0" w:line="240" w:lineRule="auto"/>
              <w:jc w:val="center"/>
            </w:pPr>
          </w:p>
        </w:tc>
      </w:tr>
      <w:tr w:rsidR="00BE06E6" w:rsidRPr="00AB0773" w:rsidTr="006C38E0">
        <w:tc>
          <w:tcPr>
            <w:tcW w:w="4962" w:type="dxa"/>
            <w:vMerge/>
            <w:shd w:val="clear" w:color="auto" w:fill="auto"/>
          </w:tcPr>
          <w:p w:rsidR="00BE06E6" w:rsidRPr="00AB0773" w:rsidRDefault="00BE06E6" w:rsidP="00AB0773">
            <w:pPr>
              <w:spacing w:after="0" w:line="240" w:lineRule="auto"/>
            </w:pPr>
          </w:p>
        </w:tc>
        <w:tc>
          <w:tcPr>
            <w:tcW w:w="284" w:type="dxa"/>
            <w:vMerge/>
            <w:shd w:val="clear" w:color="auto" w:fill="auto"/>
          </w:tcPr>
          <w:p w:rsidR="00BE06E6" w:rsidRPr="00AB0773" w:rsidRDefault="00BE06E6" w:rsidP="00AB0773">
            <w:pPr>
              <w:spacing w:after="0" w:line="240" w:lineRule="auto"/>
            </w:pPr>
          </w:p>
        </w:tc>
        <w:tc>
          <w:tcPr>
            <w:tcW w:w="4961" w:type="dxa"/>
            <w:shd w:val="clear" w:color="auto" w:fill="auto"/>
          </w:tcPr>
          <w:p w:rsidR="00BE06E6" w:rsidRPr="00AB0773" w:rsidRDefault="00841E42" w:rsidP="00AB0773">
            <w:pPr>
              <w:spacing w:after="0" w:line="240" w:lineRule="auto"/>
            </w:pPr>
            <w:r w:rsidRPr="00DB6FCE">
              <w:rPr>
                <w:rFonts w:ascii="Arial Narrow" w:hAnsi="Arial Narrow"/>
              </w:rPr>
              <w:t>choix de formation et de carrière et pour une égalité à part entière,</w:t>
            </w:r>
            <w:r>
              <w:rPr>
                <w:rFonts w:ascii="Arial Narrow" w:hAnsi="Arial Narrow"/>
              </w:rPr>
              <w:t xml:space="preserve"> </w:t>
            </w:r>
            <w:r w:rsidRPr="006018B9">
              <w:rPr>
                <w:rFonts w:ascii="Arial Narrow" w:hAnsi="Arial Narrow"/>
              </w:rPr>
              <w:t xml:space="preserve">tel </w:t>
            </w:r>
            <w:r w:rsidRPr="0086225F">
              <w:rPr>
                <w:rFonts w:ascii="Arial Narrow" w:hAnsi="Arial Narrow"/>
              </w:rPr>
              <w:t xml:space="preserve">est le but du concours </w:t>
            </w:r>
            <w:r>
              <w:rPr>
                <w:rFonts w:ascii="Arial Narrow" w:hAnsi="Arial Narrow"/>
              </w:rPr>
              <w:t>« </w:t>
            </w:r>
            <w:r w:rsidRPr="0086225F">
              <w:rPr>
                <w:rFonts w:ascii="Arial Narrow" w:hAnsi="Arial Narrow"/>
                <w:i/>
              </w:rPr>
              <w:t>Les Olympes de la Parole</w:t>
            </w:r>
            <w:r>
              <w:rPr>
                <w:rFonts w:ascii="Arial Narrow" w:hAnsi="Arial Narrow"/>
                <w:i/>
              </w:rPr>
              <w:t> »</w:t>
            </w:r>
            <w:r w:rsidRPr="0086225F">
              <w:rPr>
                <w:rFonts w:ascii="Arial Narrow" w:hAnsi="Arial Narrow"/>
              </w:rPr>
              <w:t>.</w:t>
            </w:r>
          </w:p>
        </w:tc>
        <w:tc>
          <w:tcPr>
            <w:tcW w:w="284" w:type="dxa"/>
            <w:vMerge/>
            <w:shd w:val="clear" w:color="auto" w:fill="auto"/>
          </w:tcPr>
          <w:p w:rsidR="00BE06E6" w:rsidRPr="00AB0773" w:rsidRDefault="00BE06E6" w:rsidP="00AB0773">
            <w:pPr>
              <w:spacing w:after="0" w:line="240" w:lineRule="auto"/>
            </w:pPr>
          </w:p>
        </w:tc>
        <w:tc>
          <w:tcPr>
            <w:tcW w:w="4961" w:type="dxa"/>
            <w:vMerge w:val="restart"/>
            <w:shd w:val="clear" w:color="auto" w:fill="auto"/>
          </w:tcPr>
          <w:p w:rsidR="00BE06E6" w:rsidRPr="00AB0773" w:rsidRDefault="00BE06E6" w:rsidP="00AB0773">
            <w:pPr>
              <w:spacing w:after="0" w:line="240" w:lineRule="auto"/>
              <w:jc w:val="center"/>
            </w:pPr>
            <w:r w:rsidRPr="00AB0773">
              <w:rPr>
                <w:b/>
                <w:noProof/>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i1025" type="#_x0000_t75" style="width:119.25pt;height:90pt;visibility:visible">
                  <v:imagedata r:id="rId5" o:title=""/>
                </v:shape>
              </w:pict>
            </w:r>
          </w:p>
        </w:tc>
      </w:tr>
      <w:tr w:rsidR="00BE06E6" w:rsidRPr="00AB0773" w:rsidTr="006C38E0">
        <w:trPr>
          <w:trHeight w:val="50"/>
        </w:trPr>
        <w:tc>
          <w:tcPr>
            <w:tcW w:w="4962" w:type="dxa"/>
            <w:shd w:val="clear" w:color="auto" w:fill="auto"/>
          </w:tcPr>
          <w:p w:rsidR="00BE06E6" w:rsidRPr="00AB0773" w:rsidRDefault="00BE06E6" w:rsidP="00AB0773">
            <w:pPr>
              <w:spacing w:after="0" w:line="240" w:lineRule="auto"/>
            </w:pPr>
          </w:p>
        </w:tc>
        <w:tc>
          <w:tcPr>
            <w:tcW w:w="284" w:type="dxa"/>
            <w:vMerge/>
            <w:shd w:val="clear" w:color="auto" w:fill="auto"/>
          </w:tcPr>
          <w:p w:rsidR="00BE06E6" w:rsidRPr="00AB0773" w:rsidRDefault="00BE06E6" w:rsidP="00AB0773">
            <w:pPr>
              <w:spacing w:after="0" w:line="240" w:lineRule="auto"/>
            </w:pPr>
          </w:p>
        </w:tc>
        <w:tc>
          <w:tcPr>
            <w:tcW w:w="4961" w:type="dxa"/>
            <w:shd w:val="clear" w:color="auto" w:fill="auto"/>
          </w:tcPr>
          <w:p w:rsidR="00BE06E6" w:rsidRPr="00BB4B01" w:rsidRDefault="00BB4B01" w:rsidP="00BB4B01">
            <w:pPr>
              <w:rPr>
                <w:rFonts w:ascii="Arial Narrow" w:hAnsi="Arial Narrow"/>
                <w:b/>
              </w:rPr>
            </w:pPr>
            <w:r w:rsidRPr="0086225F">
              <w:rPr>
                <w:rFonts w:ascii="Arial Narrow" w:hAnsi="Arial Narrow"/>
                <w:b/>
              </w:rPr>
              <w:t xml:space="preserve">Objectifs du concours </w:t>
            </w:r>
          </w:p>
        </w:tc>
        <w:tc>
          <w:tcPr>
            <w:tcW w:w="284" w:type="dxa"/>
            <w:vMerge/>
            <w:shd w:val="clear" w:color="auto" w:fill="auto"/>
          </w:tcPr>
          <w:p w:rsidR="00BE06E6" w:rsidRPr="00AB0773" w:rsidRDefault="00BE06E6" w:rsidP="00AB0773">
            <w:pPr>
              <w:spacing w:after="0" w:line="240" w:lineRule="auto"/>
            </w:pPr>
          </w:p>
        </w:tc>
        <w:tc>
          <w:tcPr>
            <w:tcW w:w="4961" w:type="dxa"/>
            <w:vMerge/>
            <w:shd w:val="clear" w:color="auto" w:fill="auto"/>
          </w:tcPr>
          <w:p w:rsidR="00BE06E6" w:rsidRPr="00AB0773" w:rsidRDefault="00BE06E6" w:rsidP="00AB0773">
            <w:pPr>
              <w:spacing w:after="0" w:line="240" w:lineRule="auto"/>
              <w:jc w:val="center"/>
            </w:pPr>
          </w:p>
        </w:tc>
      </w:tr>
      <w:tr w:rsidR="00BB4B01" w:rsidRPr="00AB0773" w:rsidTr="006C38E0">
        <w:trPr>
          <w:trHeight w:val="50"/>
        </w:trPr>
        <w:tc>
          <w:tcPr>
            <w:tcW w:w="4962" w:type="dxa"/>
            <w:vMerge w:val="restart"/>
            <w:shd w:val="clear" w:color="auto" w:fill="auto"/>
          </w:tcPr>
          <w:p w:rsidR="00BB4B01" w:rsidRPr="0086225F" w:rsidRDefault="00BB4B01" w:rsidP="00685227">
            <w:pPr>
              <w:jc w:val="center"/>
              <w:rPr>
                <w:rFonts w:ascii="Arial Narrow" w:hAnsi="Arial Narrow"/>
              </w:rPr>
            </w:pPr>
            <w:r>
              <w:rPr>
                <w:rFonts w:ascii="Arial Narrow" w:hAnsi="Arial Narrow"/>
              </w:rPr>
              <w:t>L’AFFDU</w:t>
            </w:r>
          </w:p>
          <w:p w:rsidR="00BB4B01" w:rsidRDefault="00BB4B01" w:rsidP="005D0C48">
            <w:pPr>
              <w:jc w:val="center"/>
              <w:rPr>
                <w:rFonts w:ascii="Arial Narrow" w:hAnsi="Arial Narrow"/>
              </w:rPr>
            </w:pPr>
            <w:r w:rsidRPr="0086225F">
              <w:rPr>
                <w:rFonts w:ascii="Arial Narrow" w:hAnsi="Arial Narrow"/>
              </w:rPr>
              <w:t>A</w:t>
            </w:r>
            <w:r>
              <w:rPr>
                <w:rFonts w:ascii="Arial Narrow" w:hAnsi="Arial Narrow"/>
              </w:rPr>
              <w:t xml:space="preserve">ssociation Française des Femmes Diplômées des Universités </w:t>
            </w:r>
            <w:r w:rsidRPr="0086225F">
              <w:rPr>
                <w:rFonts w:ascii="Arial Narrow" w:hAnsi="Arial Narrow"/>
              </w:rPr>
              <w:t xml:space="preserve">a pour objectif la promotion des filles aux plus hauts niveaux de diplômes pour </w:t>
            </w:r>
            <w:r>
              <w:rPr>
                <w:rFonts w:ascii="Arial Narrow" w:hAnsi="Arial Narrow"/>
              </w:rPr>
              <w:t xml:space="preserve">qu’elles deviennent des femmes </w:t>
            </w:r>
            <w:r w:rsidRPr="0086225F">
              <w:rPr>
                <w:rFonts w:ascii="Arial Narrow" w:hAnsi="Arial Narrow"/>
              </w:rPr>
              <w:t>responsables dans une société paritaire.</w:t>
            </w:r>
          </w:p>
          <w:p w:rsidR="00BB4B01" w:rsidRPr="00685227" w:rsidRDefault="00BB4B01" w:rsidP="00685227">
            <w:pPr>
              <w:jc w:val="center"/>
              <w:rPr>
                <w:rFonts w:ascii="Arial Narrow" w:hAnsi="Arial Narrow"/>
              </w:rPr>
            </w:pPr>
            <w:r w:rsidRPr="0086225F">
              <w:rPr>
                <w:rFonts w:ascii="Arial Narrow" w:hAnsi="Arial Narrow"/>
              </w:rPr>
              <w:t xml:space="preserve">L’éducation à l’égalité, dès l’école, </w:t>
            </w:r>
            <w:r>
              <w:rPr>
                <w:rFonts w:ascii="Arial Narrow" w:hAnsi="Arial Narrow"/>
              </w:rPr>
              <w:t xml:space="preserve"> permet </w:t>
            </w:r>
            <w:r w:rsidRPr="0086225F">
              <w:rPr>
                <w:rFonts w:ascii="Arial Narrow" w:hAnsi="Arial Narrow"/>
              </w:rPr>
              <w:t>la prise de conscience des stéréotypes sexistes et sexués,</w:t>
            </w:r>
            <w:r>
              <w:rPr>
                <w:rFonts w:ascii="Arial Narrow" w:hAnsi="Arial Narrow"/>
              </w:rPr>
              <w:t xml:space="preserve"> et</w:t>
            </w:r>
            <w:r w:rsidRPr="0086225F">
              <w:rPr>
                <w:rFonts w:ascii="Arial Narrow" w:hAnsi="Arial Narrow"/>
              </w:rPr>
              <w:t xml:space="preserve"> développe l’égalité entre les filles et les garçons</w:t>
            </w:r>
            <w:r>
              <w:rPr>
                <w:rFonts w:ascii="Arial Narrow" w:hAnsi="Arial Narrow"/>
              </w:rPr>
              <w:t>.</w:t>
            </w:r>
          </w:p>
        </w:tc>
        <w:tc>
          <w:tcPr>
            <w:tcW w:w="284" w:type="dxa"/>
            <w:vMerge/>
            <w:shd w:val="clear" w:color="auto" w:fill="auto"/>
          </w:tcPr>
          <w:p w:rsidR="00BB4B01" w:rsidRPr="00AB0773" w:rsidRDefault="00BB4B01" w:rsidP="00AB0773">
            <w:pPr>
              <w:spacing w:after="0" w:line="240" w:lineRule="auto"/>
            </w:pPr>
          </w:p>
        </w:tc>
        <w:tc>
          <w:tcPr>
            <w:tcW w:w="4961" w:type="dxa"/>
            <w:shd w:val="clear" w:color="auto" w:fill="auto"/>
          </w:tcPr>
          <w:p w:rsidR="00BB4B01" w:rsidRPr="00BB4B01" w:rsidRDefault="00BB4B01" w:rsidP="00AB0773">
            <w:pPr>
              <w:numPr>
                <w:ilvl w:val="0"/>
                <w:numId w:val="1"/>
              </w:numPr>
              <w:spacing w:after="0" w:line="240" w:lineRule="auto"/>
              <w:jc w:val="both"/>
              <w:rPr>
                <w:rFonts w:ascii="Arial Narrow" w:hAnsi="Arial Narrow"/>
              </w:rPr>
            </w:pPr>
            <w:r w:rsidRPr="0086225F">
              <w:rPr>
                <w:rFonts w:ascii="Arial Narrow" w:hAnsi="Arial Narrow"/>
              </w:rPr>
              <w:t>développer une éducation à l’égalité chez les élèves, dès l’école primaire,</w:t>
            </w:r>
          </w:p>
        </w:tc>
        <w:tc>
          <w:tcPr>
            <w:tcW w:w="284" w:type="dxa"/>
            <w:vMerge/>
            <w:shd w:val="clear" w:color="auto" w:fill="auto"/>
          </w:tcPr>
          <w:p w:rsidR="00BB4B01" w:rsidRPr="00AB0773" w:rsidRDefault="00BB4B01" w:rsidP="00AB0773">
            <w:pPr>
              <w:spacing w:after="0" w:line="240" w:lineRule="auto"/>
            </w:pPr>
          </w:p>
        </w:tc>
        <w:tc>
          <w:tcPr>
            <w:tcW w:w="4961" w:type="dxa"/>
            <w:vMerge/>
            <w:shd w:val="clear" w:color="auto" w:fill="auto"/>
          </w:tcPr>
          <w:p w:rsidR="00BB4B01" w:rsidRPr="00AB0773" w:rsidRDefault="00BB4B01" w:rsidP="00AB0773">
            <w:pPr>
              <w:spacing w:after="0" w:line="240" w:lineRule="auto"/>
              <w:jc w:val="center"/>
            </w:pPr>
          </w:p>
        </w:tc>
      </w:tr>
      <w:tr w:rsidR="00BB4B01" w:rsidRPr="00AB0773" w:rsidTr="006C38E0">
        <w:tc>
          <w:tcPr>
            <w:tcW w:w="4962" w:type="dxa"/>
            <w:vMerge/>
            <w:shd w:val="clear" w:color="auto" w:fill="auto"/>
          </w:tcPr>
          <w:p w:rsidR="00BB4B01" w:rsidRPr="00685227" w:rsidRDefault="00BB4B01" w:rsidP="00685227">
            <w:pPr>
              <w:jc w:val="center"/>
              <w:rPr>
                <w:rFonts w:ascii="Arial Narrow" w:hAnsi="Arial Narrow"/>
              </w:rPr>
            </w:pPr>
          </w:p>
        </w:tc>
        <w:tc>
          <w:tcPr>
            <w:tcW w:w="284" w:type="dxa"/>
            <w:vMerge/>
            <w:shd w:val="clear" w:color="auto" w:fill="auto"/>
          </w:tcPr>
          <w:p w:rsidR="00BB4B01" w:rsidRPr="00AB0773" w:rsidRDefault="00BB4B01" w:rsidP="00AB0773">
            <w:pPr>
              <w:spacing w:after="0" w:line="240" w:lineRule="auto"/>
            </w:pPr>
          </w:p>
        </w:tc>
        <w:tc>
          <w:tcPr>
            <w:tcW w:w="4961" w:type="dxa"/>
            <w:shd w:val="clear" w:color="auto" w:fill="auto"/>
          </w:tcPr>
          <w:p w:rsidR="00BB4B01" w:rsidRPr="00BB4B01" w:rsidRDefault="00BB4B01" w:rsidP="00AB0773">
            <w:pPr>
              <w:numPr>
                <w:ilvl w:val="0"/>
                <w:numId w:val="1"/>
              </w:numPr>
              <w:spacing w:after="0" w:line="240" w:lineRule="auto"/>
              <w:jc w:val="both"/>
              <w:rPr>
                <w:rFonts w:ascii="Arial Narrow" w:hAnsi="Arial Narrow"/>
              </w:rPr>
            </w:pPr>
            <w:r w:rsidRPr="0086225F">
              <w:rPr>
                <w:rFonts w:ascii="Arial Narrow" w:hAnsi="Arial Narrow"/>
              </w:rPr>
              <w:t>contribuer à lutter contre les idées reçues, les stéréotypes, les représentations erronées,</w:t>
            </w:r>
          </w:p>
        </w:tc>
        <w:tc>
          <w:tcPr>
            <w:tcW w:w="284" w:type="dxa"/>
            <w:vMerge/>
            <w:shd w:val="clear" w:color="auto" w:fill="auto"/>
          </w:tcPr>
          <w:p w:rsidR="00BB4B01" w:rsidRPr="00AB0773" w:rsidRDefault="00BB4B01" w:rsidP="00AB0773">
            <w:pPr>
              <w:spacing w:after="0" w:line="240" w:lineRule="auto"/>
            </w:pPr>
          </w:p>
        </w:tc>
        <w:tc>
          <w:tcPr>
            <w:tcW w:w="4961" w:type="dxa"/>
            <w:shd w:val="clear" w:color="auto" w:fill="auto"/>
          </w:tcPr>
          <w:p w:rsidR="00BB4B01" w:rsidRPr="00AB0773" w:rsidRDefault="00BB4B01" w:rsidP="00AB0773">
            <w:pPr>
              <w:spacing w:after="0" w:line="240" w:lineRule="auto"/>
              <w:jc w:val="center"/>
            </w:pPr>
          </w:p>
        </w:tc>
      </w:tr>
      <w:tr w:rsidR="00BB4B01" w:rsidRPr="00AB0773" w:rsidTr="006C38E0">
        <w:tc>
          <w:tcPr>
            <w:tcW w:w="4962" w:type="dxa"/>
            <w:vMerge/>
            <w:shd w:val="clear" w:color="auto" w:fill="auto"/>
          </w:tcPr>
          <w:p w:rsidR="00BB4B01" w:rsidRPr="00685227" w:rsidRDefault="00BB4B01" w:rsidP="00685227">
            <w:pPr>
              <w:jc w:val="center"/>
              <w:rPr>
                <w:rFonts w:ascii="Arial Narrow" w:hAnsi="Arial Narrow"/>
              </w:rPr>
            </w:pPr>
          </w:p>
        </w:tc>
        <w:tc>
          <w:tcPr>
            <w:tcW w:w="284" w:type="dxa"/>
            <w:vMerge/>
            <w:shd w:val="clear" w:color="auto" w:fill="auto"/>
          </w:tcPr>
          <w:p w:rsidR="00BB4B01" w:rsidRPr="00AB0773" w:rsidRDefault="00BB4B01" w:rsidP="00AB0773">
            <w:pPr>
              <w:spacing w:after="0" w:line="240" w:lineRule="auto"/>
            </w:pPr>
          </w:p>
        </w:tc>
        <w:tc>
          <w:tcPr>
            <w:tcW w:w="4961" w:type="dxa"/>
            <w:shd w:val="clear" w:color="auto" w:fill="auto"/>
          </w:tcPr>
          <w:p w:rsidR="00BB4B01" w:rsidRPr="00BB4B01" w:rsidRDefault="00BB4B01" w:rsidP="00AB0773">
            <w:pPr>
              <w:numPr>
                <w:ilvl w:val="0"/>
                <w:numId w:val="1"/>
              </w:numPr>
              <w:spacing w:after="0" w:line="240" w:lineRule="auto"/>
              <w:jc w:val="both"/>
              <w:rPr>
                <w:rFonts w:ascii="Arial Narrow" w:hAnsi="Arial Narrow"/>
              </w:rPr>
            </w:pPr>
            <w:r w:rsidRPr="0086225F">
              <w:rPr>
                <w:rFonts w:ascii="Arial Narrow" w:hAnsi="Arial Narrow"/>
              </w:rPr>
              <w:t>développer le respect mutuel entre les filles et les garçons, contribuer à transformer les comportements agressifs et lutter contre le sexisme pour l’éradiquer,</w:t>
            </w:r>
          </w:p>
        </w:tc>
        <w:tc>
          <w:tcPr>
            <w:tcW w:w="284" w:type="dxa"/>
            <w:vMerge/>
            <w:shd w:val="clear" w:color="auto" w:fill="auto"/>
          </w:tcPr>
          <w:p w:rsidR="00BB4B01" w:rsidRPr="00AB0773" w:rsidRDefault="00BB4B01" w:rsidP="00AB0773">
            <w:pPr>
              <w:spacing w:after="0" w:line="240" w:lineRule="auto"/>
            </w:pPr>
          </w:p>
        </w:tc>
        <w:tc>
          <w:tcPr>
            <w:tcW w:w="4961" w:type="dxa"/>
            <w:shd w:val="clear" w:color="auto" w:fill="auto"/>
          </w:tcPr>
          <w:p w:rsidR="00BB4B01" w:rsidRPr="00AB0773" w:rsidRDefault="00BB4B01" w:rsidP="00AB0773">
            <w:pPr>
              <w:spacing w:after="0" w:line="240" w:lineRule="auto"/>
              <w:jc w:val="center"/>
            </w:pPr>
            <w:r w:rsidRPr="00AB0773">
              <w:rPr>
                <w:rFonts w:ascii="Arial Narrow" w:hAnsi="Arial Narrow"/>
                <w:b/>
                <w:sz w:val="44"/>
                <w:szCs w:val="44"/>
              </w:rPr>
              <w:t>CONCOURS</w:t>
            </w:r>
          </w:p>
        </w:tc>
      </w:tr>
      <w:tr w:rsidR="00BB4B01" w:rsidRPr="00AB0773" w:rsidTr="006C38E0">
        <w:trPr>
          <w:trHeight w:val="1193"/>
        </w:trPr>
        <w:tc>
          <w:tcPr>
            <w:tcW w:w="4962" w:type="dxa"/>
            <w:vMerge/>
            <w:shd w:val="clear" w:color="auto" w:fill="auto"/>
          </w:tcPr>
          <w:p w:rsidR="00BB4B01" w:rsidRPr="00685227" w:rsidRDefault="00BB4B01" w:rsidP="00685227">
            <w:pPr>
              <w:jc w:val="center"/>
              <w:rPr>
                <w:rFonts w:ascii="Arial Narrow" w:hAnsi="Arial Narrow"/>
              </w:rPr>
            </w:pPr>
          </w:p>
        </w:tc>
        <w:tc>
          <w:tcPr>
            <w:tcW w:w="284" w:type="dxa"/>
            <w:vMerge/>
            <w:shd w:val="clear" w:color="auto" w:fill="auto"/>
          </w:tcPr>
          <w:p w:rsidR="00BB4B01" w:rsidRPr="00AB0773" w:rsidRDefault="00BB4B01" w:rsidP="00AB0773">
            <w:pPr>
              <w:spacing w:after="0" w:line="240" w:lineRule="auto"/>
            </w:pPr>
          </w:p>
        </w:tc>
        <w:tc>
          <w:tcPr>
            <w:tcW w:w="4961" w:type="dxa"/>
            <w:shd w:val="clear" w:color="auto" w:fill="auto"/>
          </w:tcPr>
          <w:p w:rsidR="00BB4B01" w:rsidRPr="00BB4B01" w:rsidRDefault="00BB4B01" w:rsidP="00AB0773">
            <w:pPr>
              <w:numPr>
                <w:ilvl w:val="0"/>
                <w:numId w:val="1"/>
              </w:numPr>
              <w:spacing w:after="0" w:line="240" w:lineRule="auto"/>
              <w:jc w:val="both"/>
              <w:rPr>
                <w:rFonts w:ascii="Arial Narrow" w:hAnsi="Arial Narrow"/>
              </w:rPr>
            </w:pPr>
            <w:r w:rsidRPr="0086225F">
              <w:rPr>
                <w:rFonts w:ascii="Arial Narrow" w:hAnsi="Arial Narrow"/>
              </w:rPr>
              <w:t xml:space="preserve">développer une meilleure connaissance de la place des femmes et des hommes dans la société contemporaine tant dans leur formation que dans le choix d’un métier. </w:t>
            </w:r>
          </w:p>
        </w:tc>
        <w:tc>
          <w:tcPr>
            <w:tcW w:w="284" w:type="dxa"/>
            <w:vMerge/>
            <w:shd w:val="clear" w:color="auto" w:fill="auto"/>
          </w:tcPr>
          <w:p w:rsidR="00BB4B01" w:rsidRPr="00AB0773" w:rsidRDefault="00BB4B01" w:rsidP="00AB0773">
            <w:pPr>
              <w:spacing w:after="0" w:line="240" w:lineRule="auto"/>
            </w:pPr>
          </w:p>
        </w:tc>
        <w:tc>
          <w:tcPr>
            <w:tcW w:w="4961" w:type="dxa"/>
            <w:shd w:val="clear" w:color="auto" w:fill="auto"/>
          </w:tcPr>
          <w:p w:rsidR="00BB4B01" w:rsidRDefault="00BB4B01" w:rsidP="00BE06E6">
            <w:pPr>
              <w:spacing w:after="0" w:line="240" w:lineRule="auto"/>
              <w:rPr>
                <w:rFonts w:ascii="Arial Narrow" w:hAnsi="Arial Narrow"/>
                <w:b/>
                <w:sz w:val="52"/>
                <w:szCs w:val="52"/>
              </w:rPr>
            </w:pPr>
            <w:r>
              <w:rPr>
                <w:rFonts w:ascii="Arial Narrow" w:hAnsi="Arial Narrow"/>
                <w:b/>
                <w:sz w:val="52"/>
                <w:szCs w:val="52"/>
              </w:rPr>
              <w:t xml:space="preserve">    </w:t>
            </w:r>
            <w:r w:rsidRPr="00AB0773">
              <w:rPr>
                <w:rFonts w:ascii="Arial Narrow" w:hAnsi="Arial Narrow"/>
                <w:b/>
                <w:sz w:val="52"/>
                <w:szCs w:val="52"/>
              </w:rPr>
              <w:t>« LES OLYMPES</w:t>
            </w:r>
          </w:p>
          <w:p w:rsidR="00BB4B01" w:rsidRPr="00AB0773" w:rsidRDefault="00BB4B01" w:rsidP="00BE06E6">
            <w:pPr>
              <w:spacing w:after="0" w:line="240" w:lineRule="auto"/>
              <w:jc w:val="center"/>
            </w:pPr>
            <w:r w:rsidRPr="00AB0773">
              <w:rPr>
                <w:rFonts w:ascii="Arial Narrow" w:hAnsi="Arial Narrow"/>
                <w:b/>
                <w:sz w:val="52"/>
                <w:szCs w:val="52"/>
              </w:rPr>
              <w:t>DE LA PAROLE »</w:t>
            </w:r>
          </w:p>
        </w:tc>
      </w:tr>
      <w:tr w:rsidR="00BB4B01" w:rsidRPr="00AB0773" w:rsidTr="006C38E0">
        <w:tc>
          <w:tcPr>
            <w:tcW w:w="4962" w:type="dxa"/>
            <w:vMerge w:val="restart"/>
            <w:shd w:val="clear" w:color="auto" w:fill="auto"/>
          </w:tcPr>
          <w:p w:rsidR="00BB4B01" w:rsidRPr="0086225F" w:rsidRDefault="00BB4B01" w:rsidP="00685227">
            <w:pPr>
              <w:jc w:val="center"/>
              <w:rPr>
                <w:rFonts w:ascii="Arial Narrow" w:hAnsi="Arial Narrow"/>
                <w:b/>
              </w:rPr>
            </w:pPr>
            <w:r w:rsidRPr="0086225F">
              <w:rPr>
                <w:rFonts w:ascii="Arial Narrow" w:hAnsi="Arial Narrow"/>
                <w:b/>
              </w:rPr>
              <w:t>Le concours, mené en partenariat avec les Rectorats,  s’appuie sur un réseau :</w:t>
            </w:r>
          </w:p>
          <w:p w:rsidR="00BB4B01" w:rsidRPr="00AB0773" w:rsidRDefault="00BB4B01" w:rsidP="00251620">
            <w:pPr>
              <w:spacing w:after="0" w:line="240" w:lineRule="auto"/>
              <w:jc w:val="center"/>
            </w:pPr>
            <w:r>
              <w:rPr>
                <w:rFonts w:ascii="Arial Narrow" w:hAnsi="Arial Narrow"/>
              </w:rPr>
              <w:t xml:space="preserve">celui des </w:t>
            </w:r>
            <w:r w:rsidRPr="00AB24BC">
              <w:rPr>
                <w:rFonts w:ascii="Arial Narrow" w:hAnsi="Arial Narrow"/>
              </w:rPr>
              <w:t>1</w:t>
            </w:r>
            <w:r>
              <w:rPr>
                <w:rFonts w:ascii="Arial Narrow" w:hAnsi="Arial Narrow"/>
              </w:rPr>
              <w:t>4</w:t>
            </w:r>
            <w:r w:rsidRPr="00AB24BC">
              <w:rPr>
                <w:rFonts w:ascii="Arial Narrow" w:hAnsi="Arial Narrow"/>
              </w:rPr>
              <w:t xml:space="preserve"> </w:t>
            </w:r>
            <w:r w:rsidRPr="0086225F">
              <w:rPr>
                <w:rFonts w:ascii="Arial Narrow" w:hAnsi="Arial Narrow"/>
              </w:rPr>
              <w:t>groupes locaux de l’AFFDU et celui des chargées de mission académiques à l’égalité filles-garçons, femmes-hommes.</w:t>
            </w:r>
          </w:p>
        </w:tc>
        <w:tc>
          <w:tcPr>
            <w:tcW w:w="284" w:type="dxa"/>
            <w:vMerge/>
            <w:shd w:val="clear" w:color="auto" w:fill="auto"/>
          </w:tcPr>
          <w:p w:rsidR="00BB4B01" w:rsidRPr="00AB0773" w:rsidRDefault="00BB4B01" w:rsidP="00AB0773">
            <w:pPr>
              <w:spacing w:after="0" w:line="240" w:lineRule="auto"/>
            </w:pPr>
          </w:p>
        </w:tc>
        <w:tc>
          <w:tcPr>
            <w:tcW w:w="4961" w:type="dxa"/>
            <w:vMerge w:val="restart"/>
            <w:shd w:val="clear" w:color="auto" w:fill="auto"/>
          </w:tcPr>
          <w:p w:rsidR="00BB4B01" w:rsidRPr="00254617" w:rsidRDefault="00BB4B01" w:rsidP="00254617">
            <w:pPr>
              <w:ind w:left="360"/>
              <w:jc w:val="both"/>
              <w:rPr>
                <w:rFonts w:ascii="Arial Narrow" w:hAnsi="Arial Narrow"/>
              </w:rPr>
            </w:pPr>
            <w:r w:rsidRPr="0086225F">
              <w:rPr>
                <w:rFonts w:ascii="Arial Narrow" w:hAnsi="Arial Narrow"/>
                <w:b/>
              </w:rPr>
              <w:t xml:space="preserve">Le concours permet de développer une culture de l’égalité entre filles et garçons </w:t>
            </w:r>
            <w:r w:rsidRPr="0086225F">
              <w:rPr>
                <w:rFonts w:ascii="Arial Narrow" w:hAnsi="Arial Narrow"/>
              </w:rPr>
              <w:t>par une réflexion des élèves en classe</w:t>
            </w:r>
            <w:r w:rsidRPr="0086225F">
              <w:t xml:space="preserve"> </w:t>
            </w:r>
            <w:r w:rsidRPr="0086225F">
              <w:rPr>
                <w:rFonts w:ascii="Arial Narrow" w:hAnsi="Arial Narrow"/>
              </w:rPr>
              <w:t xml:space="preserve">sur l’égalité entre femmes et hommes, les inégalités existantes et les solutions à y apporter, </w:t>
            </w:r>
            <w:r w:rsidRPr="0086225F">
              <w:rPr>
                <w:rFonts w:ascii="Arial Narrow" w:hAnsi="Arial Narrow"/>
                <w:b/>
              </w:rPr>
              <w:t>il favorise la prise de parole</w:t>
            </w:r>
            <w:r w:rsidRPr="0086225F">
              <w:rPr>
                <w:rFonts w:ascii="Arial Narrow" w:hAnsi="Arial Narrow"/>
              </w:rPr>
              <w:t>.</w:t>
            </w:r>
          </w:p>
        </w:tc>
        <w:tc>
          <w:tcPr>
            <w:tcW w:w="284" w:type="dxa"/>
            <w:vMerge/>
            <w:shd w:val="clear" w:color="auto" w:fill="auto"/>
          </w:tcPr>
          <w:p w:rsidR="00BB4B01" w:rsidRPr="00AB0773" w:rsidRDefault="00BB4B01" w:rsidP="00AB0773">
            <w:pPr>
              <w:spacing w:after="0" w:line="240" w:lineRule="auto"/>
            </w:pPr>
          </w:p>
        </w:tc>
        <w:tc>
          <w:tcPr>
            <w:tcW w:w="4961" w:type="dxa"/>
            <w:shd w:val="clear" w:color="auto" w:fill="auto"/>
          </w:tcPr>
          <w:p w:rsidR="00BB4B01" w:rsidRPr="00AB0773" w:rsidRDefault="00BB4B01" w:rsidP="00AB0773">
            <w:pPr>
              <w:spacing w:after="0" w:line="240" w:lineRule="auto"/>
              <w:jc w:val="center"/>
            </w:pPr>
          </w:p>
        </w:tc>
      </w:tr>
      <w:tr w:rsidR="00BB4B01" w:rsidRPr="00AB0773" w:rsidTr="006C38E0">
        <w:tc>
          <w:tcPr>
            <w:tcW w:w="4962" w:type="dxa"/>
            <w:vMerge/>
            <w:shd w:val="clear" w:color="auto" w:fill="auto"/>
          </w:tcPr>
          <w:p w:rsidR="00BB4B01" w:rsidRPr="00AB0773" w:rsidRDefault="00BB4B01" w:rsidP="00251620">
            <w:pPr>
              <w:spacing w:after="0" w:line="240" w:lineRule="auto"/>
              <w:jc w:val="center"/>
            </w:pPr>
          </w:p>
        </w:tc>
        <w:tc>
          <w:tcPr>
            <w:tcW w:w="284" w:type="dxa"/>
            <w:vMerge/>
            <w:shd w:val="clear" w:color="auto" w:fill="auto"/>
          </w:tcPr>
          <w:p w:rsidR="00BB4B01" w:rsidRPr="00AB0773" w:rsidRDefault="00BB4B01" w:rsidP="00AB0773">
            <w:pPr>
              <w:spacing w:after="0" w:line="240" w:lineRule="auto"/>
            </w:pPr>
          </w:p>
        </w:tc>
        <w:tc>
          <w:tcPr>
            <w:tcW w:w="4961" w:type="dxa"/>
            <w:vMerge/>
            <w:shd w:val="clear" w:color="auto" w:fill="auto"/>
          </w:tcPr>
          <w:p w:rsidR="00BB4B01" w:rsidRPr="00AB0773" w:rsidRDefault="00BB4B01" w:rsidP="00AB0773">
            <w:pPr>
              <w:spacing w:after="0" w:line="240" w:lineRule="auto"/>
            </w:pPr>
          </w:p>
        </w:tc>
        <w:tc>
          <w:tcPr>
            <w:tcW w:w="284" w:type="dxa"/>
            <w:vMerge/>
            <w:shd w:val="clear" w:color="auto" w:fill="auto"/>
          </w:tcPr>
          <w:p w:rsidR="00BB4B01" w:rsidRPr="00AB0773" w:rsidRDefault="00BB4B01" w:rsidP="00AB0773">
            <w:pPr>
              <w:spacing w:after="0" w:line="240" w:lineRule="auto"/>
            </w:pPr>
          </w:p>
        </w:tc>
        <w:tc>
          <w:tcPr>
            <w:tcW w:w="4961" w:type="dxa"/>
            <w:shd w:val="clear" w:color="auto" w:fill="auto"/>
          </w:tcPr>
          <w:p w:rsidR="00BB4B01" w:rsidRPr="00AB0773" w:rsidRDefault="00BB4B01" w:rsidP="00001394">
            <w:pPr>
              <w:spacing w:after="0" w:line="240" w:lineRule="auto"/>
              <w:jc w:val="center"/>
              <w:rPr>
                <w:rFonts w:ascii="Arial Narrow" w:hAnsi="Arial Narrow"/>
                <w:b/>
                <w:sz w:val="52"/>
                <w:szCs w:val="52"/>
              </w:rPr>
            </w:pPr>
            <w:r w:rsidRPr="00AB0773">
              <w:rPr>
                <w:rFonts w:ascii="Arial Narrow" w:hAnsi="Arial Narrow"/>
                <w:sz w:val="24"/>
                <w:szCs w:val="24"/>
              </w:rPr>
              <w:t>4, rue de Chevreuse</w:t>
            </w:r>
          </w:p>
        </w:tc>
      </w:tr>
      <w:tr w:rsidR="00BB4B01" w:rsidRPr="00AB0773" w:rsidTr="006C38E0">
        <w:tc>
          <w:tcPr>
            <w:tcW w:w="4962" w:type="dxa"/>
            <w:vMerge/>
            <w:shd w:val="clear" w:color="auto" w:fill="auto"/>
          </w:tcPr>
          <w:p w:rsidR="00BB4B01" w:rsidRPr="00AB0773" w:rsidRDefault="00BB4B01" w:rsidP="00AB0773">
            <w:pPr>
              <w:spacing w:after="0" w:line="240" w:lineRule="auto"/>
            </w:pPr>
          </w:p>
        </w:tc>
        <w:tc>
          <w:tcPr>
            <w:tcW w:w="284" w:type="dxa"/>
            <w:vMerge/>
            <w:shd w:val="clear" w:color="auto" w:fill="auto"/>
          </w:tcPr>
          <w:p w:rsidR="00BB4B01" w:rsidRPr="00AB0773" w:rsidRDefault="00BB4B01" w:rsidP="00AB0773">
            <w:pPr>
              <w:spacing w:after="0" w:line="240" w:lineRule="auto"/>
            </w:pPr>
          </w:p>
        </w:tc>
        <w:tc>
          <w:tcPr>
            <w:tcW w:w="4961" w:type="dxa"/>
            <w:vMerge/>
            <w:shd w:val="clear" w:color="auto" w:fill="auto"/>
          </w:tcPr>
          <w:p w:rsidR="00BB4B01" w:rsidRPr="00AB0773" w:rsidRDefault="00BB4B01" w:rsidP="00AB0773">
            <w:pPr>
              <w:spacing w:after="0" w:line="240" w:lineRule="auto"/>
            </w:pPr>
          </w:p>
        </w:tc>
        <w:tc>
          <w:tcPr>
            <w:tcW w:w="284" w:type="dxa"/>
            <w:vMerge/>
            <w:shd w:val="clear" w:color="auto" w:fill="auto"/>
          </w:tcPr>
          <w:p w:rsidR="00BB4B01" w:rsidRPr="00AB0773" w:rsidRDefault="00BB4B01" w:rsidP="00AB0773">
            <w:pPr>
              <w:spacing w:after="0" w:line="240" w:lineRule="auto"/>
            </w:pPr>
          </w:p>
        </w:tc>
        <w:tc>
          <w:tcPr>
            <w:tcW w:w="4961" w:type="dxa"/>
            <w:shd w:val="clear" w:color="auto" w:fill="auto"/>
          </w:tcPr>
          <w:p w:rsidR="00BB4B01" w:rsidRPr="00AB0773" w:rsidRDefault="00BB4B01" w:rsidP="00001394">
            <w:pPr>
              <w:spacing w:after="0" w:line="240" w:lineRule="auto"/>
              <w:jc w:val="center"/>
              <w:rPr>
                <w:rFonts w:ascii="Arial Narrow" w:hAnsi="Arial Narrow"/>
                <w:b/>
                <w:sz w:val="52"/>
                <w:szCs w:val="52"/>
              </w:rPr>
            </w:pPr>
            <w:r w:rsidRPr="00AB0773">
              <w:rPr>
                <w:rFonts w:ascii="Arial Narrow" w:hAnsi="Arial Narrow"/>
              </w:rPr>
              <w:t>75006 PARIS</w:t>
            </w:r>
          </w:p>
        </w:tc>
      </w:tr>
      <w:tr w:rsidR="00BB4B01" w:rsidRPr="00AB0773" w:rsidTr="006C38E0">
        <w:trPr>
          <w:trHeight w:val="623"/>
        </w:trPr>
        <w:tc>
          <w:tcPr>
            <w:tcW w:w="4962" w:type="dxa"/>
            <w:vMerge/>
            <w:shd w:val="clear" w:color="auto" w:fill="auto"/>
          </w:tcPr>
          <w:p w:rsidR="00BB4B01" w:rsidRPr="00AB0773" w:rsidRDefault="00BB4B01" w:rsidP="00AB0773">
            <w:pPr>
              <w:spacing w:after="0" w:line="240" w:lineRule="auto"/>
            </w:pPr>
          </w:p>
        </w:tc>
        <w:tc>
          <w:tcPr>
            <w:tcW w:w="284" w:type="dxa"/>
            <w:vMerge/>
            <w:shd w:val="clear" w:color="auto" w:fill="auto"/>
          </w:tcPr>
          <w:p w:rsidR="00BB4B01" w:rsidRPr="00AB0773" w:rsidRDefault="00BB4B01" w:rsidP="00AB0773">
            <w:pPr>
              <w:spacing w:after="0" w:line="240" w:lineRule="auto"/>
            </w:pPr>
          </w:p>
        </w:tc>
        <w:tc>
          <w:tcPr>
            <w:tcW w:w="4961" w:type="dxa"/>
            <w:vMerge/>
            <w:shd w:val="clear" w:color="auto" w:fill="auto"/>
          </w:tcPr>
          <w:p w:rsidR="00BB4B01" w:rsidRPr="00AB0773" w:rsidRDefault="00BB4B01" w:rsidP="00AB0773">
            <w:pPr>
              <w:spacing w:after="0" w:line="240" w:lineRule="auto"/>
            </w:pPr>
          </w:p>
        </w:tc>
        <w:tc>
          <w:tcPr>
            <w:tcW w:w="284" w:type="dxa"/>
            <w:vMerge/>
            <w:shd w:val="clear" w:color="auto" w:fill="auto"/>
          </w:tcPr>
          <w:p w:rsidR="00BB4B01" w:rsidRPr="00AB0773" w:rsidRDefault="00BB4B01" w:rsidP="00AB0773">
            <w:pPr>
              <w:spacing w:after="0" w:line="240" w:lineRule="auto"/>
            </w:pPr>
          </w:p>
        </w:tc>
        <w:tc>
          <w:tcPr>
            <w:tcW w:w="4961" w:type="dxa"/>
            <w:shd w:val="clear" w:color="auto" w:fill="auto"/>
          </w:tcPr>
          <w:p w:rsidR="00BB4B01" w:rsidRDefault="00BB4B01" w:rsidP="00001394">
            <w:pPr>
              <w:spacing w:after="0" w:line="240" w:lineRule="auto"/>
              <w:jc w:val="center"/>
              <w:rPr>
                <w:rFonts w:ascii="Arial Narrow" w:hAnsi="Arial Narrow"/>
              </w:rPr>
            </w:pPr>
            <w:r w:rsidRPr="00AB0773">
              <w:rPr>
                <w:rFonts w:ascii="Arial Narrow" w:hAnsi="Arial Narrow"/>
              </w:rPr>
              <w:t xml:space="preserve">Courriel : </w:t>
            </w:r>
            <w:hyperlink r:id="rId6" w:history="1">
              <w:r w:rsidRPr="00AB0773">
                <w:rPr>
                  <w:rStyle w:val="Lienhypertexte"/>
                  <w:rFonts w:ascii="Arial Narrow" w:hAnsi="Arial Narrow"/>
                </w:rPr>
                <w:t>contact@affdu.fr</w:t>
              </w:r>
            </w:hyperlink>
          </w:p>
          <w:p w:rsidR="00BB4B01" w:rsidRPr="00AB0773" w:rsidRDefault="00BB4B01" w:rsidP="00001394">
            <w:pPr>
              <w:spacing w:after="0" w:line="240" w:lineRule="auto"/>
              <w:jc w:val="center"/>
            </w:pPr>
            <w:r w:rsidRPr="00AB0773">
              <w:rPr>
                <w:rFonts w:ascii="Arial Narrow" w:hAnsi="Arial Narrow"/>
              </w:rPr>
              <w:t>Tél. : 01 43 20 01 32</w:t>
            </w:r>
          </w:p>
        </w:tc>
      </w:tr>
    </w:tbl>
    <w:p w:rsidR="00254617" w:rsidRPr="00876C61" w:rsidRDefault="00254617">
      <w:pPr>
        <w:rPr>
          <w:rFonts w:ascii="Times New Roman" w:hAnsi="Times New Roman"/>
          <w:sz w:val="16"/>
          <w:szCs w:val="16"/>
        </w:rPr>
      </w:pPr>
    </w:p>
    <w:tbl>
      <w:tblPr>
        <w:tblW w:w="15452" w:type="dxa"/>
        <w:tblInd w:w="-318" w:type="dxa"/>
        <w:tblLook w:val="04A0" w:firstRow="1" w:lastRow="0" w:firstColumn="1" w:lastColumn="0" w:noHBand="0" w:noVBand="1"/>
      </w:tblPr>
      <w:tblGrid>
        <w:gridCol w:w="4962"/>
        <w:gridCol w:w="284"/>
        <w:gridCol w:w="4961"/>
        <w:gridCol w:w="284"/>
        <w:gridCol w:w="4961"/>
      </w:tblGrid>
      <w:tr w:rsidR="00254617" w:rsidRPr="00AB0773" w:rsidTr="006C38E0">
        <w:trPr>
          <w:trHeight w:val="191"/>
        </w:trPr>
        <w:tc>
          <w:tcPr>
            <w:tcW w:w="4962" w:type="dxa"/>
            <w:shd w:val="clear" w:color="auto" w:fill="auto"/>
          </w:tcPr>
          <w:p w:rsidR="00254617" w:rsidRPr="00151E88" w:rsidRDefault="00151E88" w:rsidP="00151E88">
            <w:pPr>
              <w:jc w:val="center"/>
              <w:rPr>
                <w:rFonts w:ascii="Arial Narrow" w:hAnsi="Arial Narrow"/>
                <w:b/>
                <w:sz w:val="20"/>
                <w:szCs w:val="20"/>
              </w:rPr>
            </w:pPr>
            <w:r w:rsidRPr="00151E88">
              <w:rPr>
                <w:rFonts w:ascii="Arial Narrow" w:hAnsi="Arial Narrow"/>
                <w:b/>
                <w:sz w:val="20"/>
                <w:szCs w:val="20"/>
              </w:rPr>
              <w:lastRenderedPageBreak/>
              <w:t>Modalités du concours 2015</w:t>
            </w:r>
          </w:p>
        </w:tc>
        <w:tc>
          <w:tcPr>
            <w:tcW w:w="284" w:type="dxa"/>
            <w:vMerge w:val="restart"/>
            <w:shd w:val="clear" w:color="auto" w:fill="auto"/>
          </w:tcPr>
          <w:p w:rsidR="00254617" w:rsidRPr="00AB0773" w:rsidRDefault="00254617" w:rsidP="00001394">
            <w:pPr>
              <w:spacing w:after="0" w:line="240" w:lineRule="auto"/>
            </w:pPr>
          </w:p>
        </w:tc>
        <w:tc>
          <w:tcPr>
            <w:tcW w:w="4961" w:type="dxa"/>
            <w:shd w:val="clear" w:color="auto" w:fill="auto"/>
          </w:tcPr>
          <w:p w:rsidR="00254617" w:rsidRPr="00841E42" w:rsidRDefault="00151E88" w:rsidP="00151E88">
            <w:pPr>
              <w:rPr>
                <w:rFonts w:ascii="Arial Narrow" w:hAnsi="Arial Narrow"/>
                <w:b/>
              </w:rPr>
            </w:pPr>
            <w:r w:rsidRPr="00F95E2A">
              <w:rPr>
                <w:rFonts w:ascii="Arial Narrow" w:hAnsi="Arial Narrow"/>
                <w:b/>
              </w:rPr>
              <w:t>Modalités du concours :</w:t>
            </w:r>
            <w:r>
              <w:rPr>
                <w:rFonts w:ascii="Arial Narrow" w:hAnsi="Arial Narrow"/>
                <w:i/>
              </w:rPr>
              <w:t xml:space="preserve"> </w:t>
            </w:r>
          </w:p>
        </w:tc>
        <w:tc>
          <w:tcPr>
            <w:tcW w:w="284" w:type="dxa"/>
            <w:vMerge w:val="restart"/>
            <w:shd w:val="clear" w:color="auto" w:fill="auto"/>
          </w:tcPr>
          <w:p w:rsidR="00254617" w:rsidRPr="00AB0773" w:rsidRDefault="00254617" w:rsidP="00001394">
            <w:pPr>
              <w:spacing w:after="0" w:line="240" w:lineRule="auto"/>
            </w:pPr>
          </w:p>
        </w:tc>
        <w:tc>
          <w:tcPr>
            <w:tcW w:w="4961" w:type="dxa"/>
            <w:shd w:val="clear" w:color="auto" w:fill="auto"/>
          </w:tcPr>
          <w:p w:rsidR="00254617" w:rsidRPr="00FF37BB" w:rsidRDefault="00FF37BB" w:rsidP="00FF37BB">
            <w:pPr>
              <w:rPr>
                <w:rFonts w:ascii="Arial Narrow" w:hAnsi="Arial Narrow" w:cs="Arial"/>
                <w:b/>
              </w:rPr>
            </w:pPr>
            <w:r>
              <w:rPr>
                <w:rFonts w:ascii="Arial Narrow" w:hAnsi="Arial Narrow" w:cs="Arial"/>
                <w:b/>
              </w:rPr>
              <w:t xml:space="preserve">Modalités pratiques </w:t>
            </w:r>
          </w:p>
        </w:tc>
      </w:tr>
      <w:tr w:rsidR="00254617" w:rsidRPr="00AB0773" w:rsidTr="006C38E0">
        <w:tc>
          <w:tcPr>
            <w:tcW w:w="4962" w:type="dxa"/>
            <w:shd w:val="clear" w:color="auto" w:fill="auto"/>
          </w:tcPr>
          <w:p w:rsidR="00002020" w:rsidRPr="00002020" w:rsidRDefault="00151E88" w:rsidP="00002020">
            <w:pPr>
              <w:spacing w:after="0" w:line="240" w:lineRule="auto"/>
              <w:jc w:val="center"/>
              <w:rPr>
                <w:rFonts w:ascii="Arial Narrow" w:hAnsi="Arial Narrow"/>
                <w:sz w:val="20"/>
                <w:szCs w:val="20"/>
              </w:rPr>
            </w:pPr>
            <w:r w:rsidRPr="00151E88">
              <w:rPr>
                <w:rFonts w:ascii="Arial Narrow" w:hAnsi="Arial Narrow"/>
                <w:sz w:val="20"/>
                <w:szCs w:val="20"/>
              </w:rPr>
              <w:t xml:space="preserve">(Consultez le règlement sur </w:t>
            </w:r>
            <w:hyperlink r:id="rId7" w:history="1">
              <w:r w:rsidRPr="00151E88">
                <w:rPr>
                  <w:rStyle w:val="Lienhypertexte"/>
                  <w:rFonts w:ascii="Arial Narrow" w:hAnsi="Arial Narrow"/>
                  <w:b/>
                  <w:sz w:val="20"/>
                  <w:szCs w:val="20"/>
                </w:rPr>
                <w:t>www.affdu.fr</w:t>
              </w:r>
            </w:hyperlink>
            <w:r w:rsidRPr="00151E88">
              <w:rPr>
                <w:rFonts w:ascii="Arial Narrow" w:hAnsi="Arial Narrow"/>
                <w:sz w:val="20"/>
                <w:szCs w:val="20"/>
              </w:rPr>
              <w:t xml:space="preserve"> et sur EDUSCOL)</w:t>
            </w:r>
          </w:p>
        </w:tc>
        <w:tc>
          <w:tcPr>
            <w:tcW w:w="284" w:type="dxa"/>
            <w:vMerge/>
            <w:shd w:val="clear" w:color="auto" w:fill="auto"/>
          </w:tcPr>
          <w:p w:rsidR="00254617" w:rsidRPr="00AB0773" w:rsidRDefault="00254617" w:rsidP="00001394">
            <w:pPr>
              <w:spacing w:after="0" w:line="240" w:lineRule="auto"/>
            </w:pPr>
          </w:p>
        </w:tc>
        <w:tc>
          <w:tcPr>
            <w:tcW w:w="4961" w:type="dxa"/>
            <w:shd w:val="clear" w:color="auto" w:fill="auto"/>
          </w:tcPr>
          <w:p w:rsidR="00254617" w:rsidRPr="00E45CCB" w:rsidRDefault="00151E88" w:rsidP="00002020">
            <w:pPr>
              <w:spacing w:after="0" w:line="240" w:lineRule="auto"/>
              <w:rPr>
                <w:rFonts w:ascii="Arial Narrow" w:hAnsi="Arial Narrow"/>
                <w:i/>
                <w:sz w:val="18"/>
                <w:szCs w:val="18"/>
              </w:rPr>
            </w:pPr>
            <w:r w:rsidRPr="00E45CCB">
              <w:rPr>
                <w:rFonts w:ascii="Arial Narrow" w:hAnsi="Arial Narrow"/>
                <w:i/>
                <w:sz w:val="18"/>
                <w:szCs w:val="18"/>
              </w:rPr>
              <w:t>Les classes candidates préparent</w:t>
            </w:r>
            <w:r w:rsidR="00002020">
              <w:rPr>
                <w:rFonts w:ascii="Arial Narrow" w:hAnsi="Arial Narrow"/>
                <w:i/>
                <w:sz w:val="18"/>
                <w:szCs w:val="18"/>
              </w:rPr>
              <w:t> :</w:t>
            </w:r>
          </w:p>
        </w:tc>
        <w:tc>
          <w:tcPr>
            <w:tcW w:w="284" w:type="dxa"/>
            <w:vMerge/>
            <w:shd w:val="clear" w:color="auto" w:fill="auto"/>
          </w:tcPr>
          <w:p w:rsidR="00254617" w:rsidRPr="00AB0773" w:rsidRDefault="00254617" w:rsidP="00001394">
            <w:pPr>
              <w:spacing w:after="0" w:line="240" w:lineRule="auto"/>
            </w:pPr>
          </w:p>
        </w:tc>
        <w:tc>
          <w:tcPr>
            <w:tcW w:w="4961" w:type="dxa"/>
            <w:shd w:val="clear" w:color="auto" w:fill="auto"/>
          </w:tcPr>
          <w:p w:rsidR="00254617" w:rsidRPr="00AB0773" w:rsidRDefault="00FF37BB" w:rsidP="00FF37BB">
            <w:pPr>
              <w:spacing w:after="0" w:line="240" w:lineRule="auto"/>
            </w:pPr>
            <w:r>
              <w:rPr>
                <w:rFonts w:ascii="Arial Narrow" w:hAnsi="Arial Narrow" w:cs="Arial"/>
                <w:b/>
              </w:rPr>
              <w:t xml:space="preserve">        </w:t>
            </w:r>
            <w:r w:rsidRPr="00FF37BB">
              <w:rPr>
                <w:rFonts w:ascii="Arial Narrow" w:hAnsi="Arial Narrow" w:cs="Arial"/>
                <w:b/>
              </w:rPr>
              <w:t>dans les académies et les régions</w:t>
            </w:r>
          </w:p>
        </w:tc>
      </w:tr>
      <w:tr w:rsidR="00876C61" w:rsidRPr="00AB0773" w:rsidTr="006C38E0">
        <w:tc>
          <w:tcPr>
            <w:tcW w:w="4962" w:type="dxa"/>
            <w:vMerge w:val="restart"/>
            <w:shd w:val="clear" w:color="auto" w:fill="auto"/>
          </w:tcPr>
          <w:p w:rsidR="00876C61" w:rsidRDefault="00876C61" w:rsidP="00151E88">
            <w:pPr>
              <w:jc w:val="both"/>
              <w:rPr>
                <w:rFonts w:ascii="Arial Narrow" w:hAnsi="Arial Narrow"/>
                <w:sz w:val="20"/>
                <w:szCs w:val="20"/>
              </w:rPr>
            </w:pPr>
            <w:r w:rsidRPr="00820286">
              <w:rPr>
                <w:rFonts w:ascii="Arial Narrow" w:hAnsi="Arial Narrow"/>
                <w:b/>
              </w:rPr>
              <w:t xml:space="preserve">1 - </w:t>
            </w:r>
            <w:r w:rsidRPr="00E45CCB">
              <w:rPr>
                <w:rFonts w:ascii="Arial Narrow" w:hAnsi="Arial Narrow"/>
                <w:sz w:val="20"/>
                <w:szCs w:val="20"/>
              </w:rPr>
              <w:t>L’AFFDU organise, en partenariat avec le ministère de l’Education nationale, de l’Enseignement supérieur et de la Recherche, et avec le Secrétariat d’Etat chargé des Droits des Femmes auprès du ministère des Affaires sociales, de la Santé et des Droits des femmes, un concours national sur le thème de l’égalité femmes - hommes, dont le sujet en 2015 est :</w:t>
            </w:r>
          </w:p>
          <w:p w:rsidR="00876C61" w:rsidRPr="00E45CCB" w:rsidRDefault="00876C61" w:rsidP="00E45CCB">
            <w:pPr>
              <w:jc w:val="both"/>
              <w:rPr>
                <w:rFonts w:ascii="Arial Narrow" w:hAnsi="Arial Narrow"/>
              </w:rPr>
            </w:pPr>
            <w:r w:rsidRPr="00E45CCB">
              <w:rPr>
                <w:rFonts w:ascii="Arial Narrow" w:hAnsi="Arial Narrow"/>
                <w:b/>
                <w:sz w:val="20"/>
                <w:szCs w:val="20"/>
              </w:rPr>
              <w:t>" De nos jours, comment le travail est-il réparti entre les femmes et les hommes dans les métiers du secteur agricole et de la protection de la nature ?</w:t>
            </w:r>
            <w:r>
              <w:rPr>
                <w:rFonts w:ascii="Arial Narrow" w:hAnsi="Arial Narrow"/>
              </w:rPr>
              <w:t xml:space="preserve"> </w:t>
            </w:r>
            <w:r w:rsidRPr="00E45CCB">
              <w:rPr>
                <w:rFonts w:ascii="Arial Narrow" w:hAnsi="Arial Narrow"/>
                <w:b/>
                <w:sz w:val="20"/>
                <w:szCs w:val="20"/>
              </w:rPr>
              <w:t xml:space="preserve">Quelles solutions peut-on imaginer pour faire évoluer les responsabilités et réduire les inégalités entre les femmes et les hommes ? » </w:t>
            </w:r>
          </w:p>
          <w:p w:rsidR="00876C61" w:rsidRPr="00584F0C" w:rsidRDefault="00876C61" w:rsidP="00E45CCB">
            <w:pPr>
              <w:jc w:val="both"/>
              <w:rPr>
                <w:rFonts w:ascii="Arial Narrow" w:hAnsi="Arial Narrow"/>
                <w:b/>
                <w:sz w:val="18"/>
                <w:szCs w:val="18"/>
              </w:rPr>
            </w:pPr>
            <w:r w:rsidRPr="00584F0C">
              <w:rPr>
                <w:rFonts w:ascii="Arial Narrow" w:hAnsi="Arial Narrow"/>
                <w:b/>
                <w:sz w:val="18"/>
                <w:szCs w:val="18"/>
              </w:rPr>
              <w:t>Les questions seront abordées sous une perspective transdisciplinaire, dans le contexte de la France et des pays de l’Union Européenne pour les lycées et les collèges, ou de la France seule pour les écoles élémentaires.</w:t>
            </w:r>
          </w:p>
          <w:p w:rsidR="00876C61" w:rsidRDefault="00876C61" w:rsidP="00E27C90">
            <w:pPr>
              <w:jc w:val="both"/>
              <w:rPr>
                <w:rFonts w:ascii="Arial Narrow" w:hAnsi="Arial Narrow"/>
                <w:sz w:val="20"/>
                <w:szCs w:val="20"/>
              </w:rPr>
            </w:pPr>
            <w:r w:rsidRPr="00E45CCB">
              <w:rPr>
                <w:rFonts w:ascii="Arial Narrow" w:hAnsi="Arial Narrow"/>
                <w:b/>
                <w:sz w:val="20"/>
                <w:szCs w:val="20"/>
              </w:rPr>
              <w:t xml:space="preserve">2 - </w:t>
            </w:r>
            <w:r w:rsidRPr="00E45CCB">
              <w:rPr>
                <w:rFonts w:ascii="Arial Narrow" w:hAnsi="Arial Narrow"/>
                <w:sz w:val="20"/>
                <w:szCs w:val="20"/>
              </w:rPr>
              <w:t>Les classes participantes se partagent en  3 catégories :</w:t>
            </w:r>
          </w:p>
          <w:p w:rsidR="00876C61" w:rsidRDefault="00876C61" w:rsidP="00E27C90">
            <w:pPr>
              <w:numPr>
                <w:ilvl w:val="0"/>
                <w:numId w:val="2"/>
              </w:numPr>
              <w:spacing w:after="0" w:line="240" w:lineRule="auto"/>
              <w:jc w:val="both"/>
              <w:rPr>
                <w:rFonts w:ascii="Arial Narrow" w:hAnsi="Arial Narrow"/>
                <w:sz w:val="20"/>
                <w:szCs w:val="20"/>
              </w:rPr>
            </w:pPr>
            <w:r w:rsidRPr="00E45CCB">
              <w:rPr>
                <w:rFonts w:ascii="Arial Narrow" w:hAnsi="Arial Narrow"/>
                <w:sz w:val="20"/>
                <w:szCs w:val="20"/>
              </w:rPr>
              <w:t>les écoles élémentaires</w:t>
            </w:r>
          </w:p>
          <w:p w:rsidR="00876C61" w:rsidRDefault="00876C61" w:rsidP="00E27C90">
            <w:pPr>
              <w:numPr>
                <w:ilvl w:val="0"/>
                <w:numId w:val="2"/>
              </w:numPr>
              <w:spacing w:after="0" w:line="240" w:lineRule="auto"/>
              <w:jc w:val="both"/>
              <w:rPr>
                <w:rFonts w:ascii="Arial Narrow" w:hAnsi="Arial Narrow"/>
                <w:sz w:val="20"/>
                <w:szCs w:val="20"/>
              </w:rPr>
            </w:pPr>
            <w:r w:rsidRPr="00E45CCB">
              <w:rPr>
                <w:rFonts w:ascii="Arial Narrow" w:hAnsi="Arial Narrow"/>
                <w:sz w:val="20"/>
                <w:szCs w:val="20"/>
              </w:rPr>
              <w:t>les collèges et les sections SEGPA</w:t>
            </w:r>
          </w:p>
          <w:p w:rsidR="00876C61" w:rsidRDefault="00876C61" w:rsidP="00E27C90">
            <w:pPr>
              <w:numPr>
                <w:ilvl w:val="0"/>
                <w:numId w:val="2"/>
              </w:numPr>
              <w:spacing w:after="0" w:line="240" w:lineRule="auto"/>
              <w:jc w:val="both"/>
              <w:rPr>
                <w:rFonts w:ascii="Arial Narrow" w:hAnsi="Arial Narrow"/>
                <w:sz w:val="20"/>
                <w:szCs w:val="20"/>
              </w:rPr>
            </w:pPr>
            <w:r>
              <w:rPr>
                <w:rFonts w:ascii="Arial Narrow" w:hAnsi="Arial Narrow"/>
                <w:sz w:val="20"/>
                <w:szCs w:val="20"/>
              </w:rPr>
              <w:t>l</w:t>
            </w:r>
            <w:r w:rsidRPr="00E45CCB">
              <w:rPr>
                <w:rFonts w:ascii="Arial Narrow" w:hAnsi="Arial Narrow"/>
                <w:sz w:val="20"/>
                <w:szCs w:val="20"/>
              </w:rPr>
              <w:t>es lycées généraux, technologiques, professionnels et agricoles.</w:t>
            </w:r>
          </w:p>
          <w:p w:rsidR="00876C61" w:rsidRPr="00C61420" w:rsidRDefault="00876C61" w:rsidP="00876C61">
            <w:pPr>
              <w:spacing w:after="0" w:line="240" w:lineRule="auto"/>
              <w:ind w:left="720"/>
              <w:jc w:val="both"/>
              <w:rPr>
                <w:rFonts w:ascii="Arial Narrow" w:hAnsi="Arial Narrow"/>
                <w:sz w:val="20"/>
                <w:szCs w:val="20"/>
              </w:rPr>
            </w:pPr>
          </w:p>
          <w:p w:rsidR="00876C61" w:rsidRPr="006C38E0" w:rsidRDefault="00876C61" w:rsidP="00E45CCB">
            <w:pPr>
              <w:jc w:val="both"/>
              <w:rPr>
                <w:rFonts w:ascii="Arial Narrow" w:hAnsi="Arial Narrow"/>
                <w:b/>
              </w:rPr>
            </w:pPr>
            <w:r w:rsidRPr="006C38E0">
              <w:rPr>
                <w:rFonts w:ascii="Arial Narrow" w:hAnsi="Arial Narrow"/>
                <w:b/>
              </w:rPr>
              <w:t xml:space="preserve">3 - </w:t>
            </w:r>
            <w:r w:rsidRPr="006C38E0">
              <w:rPr>
                <w:rFonts w:ascii="Arial Narrow" w:hAnsi="Arial Narrow"/>
              </w:rPr>
              <w:t xml:space="preserve">Les inscriptions se font dès l’annonce du concours par les académies et les groupes AFFDU locaux. </w:t>
            </w:r>
            <w:r w:rsidRPr="006C38E0">
              <w:rPr>
                <w:rFonts w:ascii="Arial Narrow" w:hAnsi="Arial Narrow"/>
                <w:b/>
              </w:rPr>
              <w:t>Inscriptions au plus tard le vendredi 19 décembre 2014</w:t>
            </w:r>
            <w:r w:rsidRPr="006C38E0">
              <w:rPr>
                <w:rFonts w:ascii="Arial Narrow" w:hAnsi="Arial Narrow"/>
              </w:rPr>
              <w:t xml:space="preserve">, par courriel à : </w:t>
            </w:r>
            <w:hyperlink r:id="rId8" w:history="1">
              <w:r w:rsidRPr="006C38E0">
                <w:rPr>
                  <w:rStyle w:val="Lienhypertexte"/>
                  <w:rFonts w:ascii="Arial Narrow" w:hAnsi="Arial Narrow"/>
                </w:rPr>
                <w:t>contact@affdu.fr</w:t>
              </w:r>
            </w:hyperlink>
            <w:r w:rsidRPr="006C38E0">
              <w:rPr>
                <w:rFonts w:ascii="Arial Narrow" w:hAnsi="Arial Narrow"/>
              </w:rPr>
              <w:t xml:space="preserve">, </w:t>
            </w:r>
            <w:r w:rsidRPr="006C38E0">
              <w:rPr>
                <w:rFonts w:ascii="Arial Narrow" w:hAnsi="Arial Narrow"/>
                <w:u w:val="single"/>
              </w:rPr>
              <w:t>préciser dans l’objet de votre courriel </w:t>
            </w:r>
            <w:r w:rsidRPr="006C38E0">
              <w:rPr>
                <w:rFonts w:ascii="Arial Narrow" w:hAnsi="Arial Narrow"/>
              </w:rPr>
              <w:t xml:space="preserve">: </w:t>
            </w:r>
            <w:r w:rsidRPr="006C38E0">
              <w:rPr>
                <w:rFonts w:ascii="Arial Narrow" w:hAnsi="Arial Narrow"/>
                <w:b/>
              </w:rPr>
              <w:t>InscriptionsOlympes2015.</w:t>
            </w:r>
          </w:p>
        </w:tc>
        <w:tc>
          <w:tcPr>
            <w:tcW w:w="284" w:type="dxa"/>
            <w:vMerge/>
            <w:shd w:val="clear" w:color="auto" w:fill="auto"/>
          </w:tcPr>
          <w:p w:rsidR="00876C61" w:rsidRPr="00AB0773" w:rsidRDefault="00876C61" w:rsidP="00001394">
            <w:pPr>
              <w:spacing w:after="0" w:line="240" w:lineRule="auto"/>
            </w:pPr>
          </w:p>
        </w:tc>
        <w:tc>
          <w:tcPr>
            <w:tcW w:w="4961" w:type="dxa"/>
            <w:vMerge w:val="restart"/>
            <w:shd w:val="clear" w:color="auto" w:fill="auto"/>
          </w:tcPr>
          <w:p w:rsidR="00876C61" w:rsidRPr="00E45CCB" w:rsidRDefault="00002020" w:rsidP="00001394">
            <w:pPr>
              <w:spacing w:after="0" w:line="240" w:lineRule="auto"/>
              <w:jc w:val="both"/>
              <w:rPr>
                <w:rFonts w:ascii="Arial Narrow" w:hAnsi="Arial Narrow"/>
                <w:i/>
                <w:sz w:val="18"/>
                <w:szCs w:val="18"/>
              </w:rPr>
            </w:pPr>
            <w:r w:rsidRPr="00E45CCB">
              <w:rPr>
                <w:rFonts w:ascii="Arial Narrow" w:hAnsi="Arial Narrow"/>
                <w:i/>
                <w:sz w:val="18"/>
                <w:szCs w:val="18"/>
              </w:rPr>
              <w:t xml:space="preserve">un </w:t>
            </w:r>
            <w:r w:rsidRPr="00E45CCB">
              <w:rPr>
                <w:rFonts w:ascii="Arial Narrow" w:hAnsi="Arial Narrow"/>
                <w:b/>
                <w:i/>
                <w:sz w:val="18"/>
                <w:szCs w:val="18"/>
              </w:rPr>
              <w:t>dossier</w:t>
            </w:r>
            <w:r w:rsidRPr="00E45CCB">
              <w:rPr>
                <w:rFonts w:ascii="Arial Narrow" w:hAnsi="Arial Narrow"/>
                <w:i/>
                <w:sz w:val="18"/>
                <w:szCs w:val="18"/>
              </w:rPr>
              <w:t xml:space="preserve"> </w:t>
            </w:r>
            <w:r>
              <w:rPr>
                <w:rFonts w:ascii="Arial Narrow" w:hAnsi="Arial Narrow"/>
                <w:i/>
                <w:sz w:val="18"/>
                <w:szCs w:val="18"/>
              </w:rPr>
              <w:t xml:space="preserve">et une </w:t>
            </w:r>
            <w:r w:rsidR="00876C61" w:rsidRPr="00E45CCB">
              <w:rPr>
                <w:rFonts w:ascii="Arial Narrow" w:hAnsi="Arial Narrow"/>
                <w:b/>
                <w:i/>
                <w:color w:val="000000"/>
                <w:sz w:val="18"/>
                <w:szCs w:val="18"/>
              </w:rPr>
              <w:t xml:space="preserve">saynète de </w:t>
            </w:r>
            <w:r w:rsidR="00876C61" w:rsidRPr="00E45CCB">
              <w:rPr>
                <w:rFonts w:ascii="Arial Narrow" w:hAnsi="Arial Narrow"/>
                <w:b/>
                <w:color w:val="000000"/>
                <w:sz w:val="18"/>
                <w:szCs w:val="18"/>
              </w:rPr>
              <w:t>15 mn</w:t>
            </w:r>
            <w:r w:rsidR="00876C61" w:rsidRPr="00E45CCB">
              <w:rPr>
                <w:rFonts w:ascii="Arial Narrow" w:hAnsi="Arial Narrow"/>
                <w:b/>
                <w:i/>
                <w:color w:val="000000"/>
                <w:sz w:val="18"/>
                <w:szCs w:val="18"/>
              </w:rPr>
              <w:t>, pour une complémentarité pédagogique entre écrit et oral.</w:t>
            </w:r>
            <w:r w:rsidR="00876C61" w:rsidRPr="00E45CCB">
              <w:rPr>
                <w:rFonts w:ascii="Arial Narrow" w:hAnsi="Arial Narrow"/>
                <w:b/>
                <w:i/>
                <w:sz w:val="18"/>
                <w:szCs w:val="18"/>
              </w:rPr>
              <w:t xml:space="preserve"> </w:t>
            </w:r>
            <w:r w:rsidR="00876C61" w:rsidRPr="00E45CCB">
              <w:rPr>
                <w:rFonts w:ascii="Arial Narrow" w:hAnsi="Arial Narrow"/>
                <w:i/>
                <w:sz w:val="18"/>
                <w:szCs w:val="18"/>
              </w:rPr>
              <w:t>Un jury acad</w:t>
            </w:r>
            <w:r>
              <w:rPr>
                <w:rFonts w:ascii="Arial Narrow" w:hAnsi="Arial Narrow"/>
                <w:i/>
                <w:sz w:val="18"/>
                <w:szCs w:val="18"/>
              </w:rPr>
              <w:t xml:space="preserve">émique désigne les classes (une </w:t>
            </w:r>
            <w:r w:rsidR="00876C61" w:rsidRPr="00E45CCB">
              <w:rPr>
                <w:rFonts w:ascii="Arial Narrow" w:hAnsi="Arial Narrow"/>
                <w:i/>
                <w:sz w:val="18"/>
                <w:szCs w:val="18"/>
              </w:rPr>
              <w:t>par catégorie) qui iront en finale à Paris.</w:t>
            </w:r>
          </w:p>
          <w:p w:rsidR="00876C61" w:rsidRPr="00E45CCB" w:rsidRDefault="00876C61" w:rsidP="00151E88">
            <w:pPr>
              <w:jc w:val="both"/>
              <w:rPr>
                <w:rFonts w:ascii="Arial Narrow" w:hAnsi="Arial Narrow"/>
                <w:b/>
              </w:rPr>
            </w:pPr>
            <w:r w:rsidRPr="006F5453">
              <w:rPr>
                <w:rFonts w:ascii="Arial Narrow" w:hAnsi="Arial Narrow"/>
                <w:b/>
                <w:sz w:val="24"/>
                <w:szCs w:val="24"/>
              </w:rPr>
              <w:t>4 -</w:t>
            </w:r>
            <w:r w:rsidRPr="00E45CCB">
              <w:rPr>
                <w:rFonts w:ascii="Arial Narrow" w:hAnsi="Arial Narrow"/>
                <w:b/>
              </w:rPr>
              <w:t xml:space="preserve"> </w:t>
            </w:r>
            <w:r w:rsidRPr="00E45CCB">
              <w:rPr>
                <w:rFonts w:ascii="Arial Narrow" w:hAnsi="Arial Narrow"/>
                <w:b/>
                <w:sz w:val="20"/>
                <w:szCs w:val="20"/>
              </w:rPr>
              <w:t xml:space="preserve">Le dossier </w:t>
            </w:r>
            <w:r w:rsidRPr="00E45CCB">
              <w:rPr>
                <w:rFonts w:ascii="Arial Narrow" w:hAnsi="Arial Narrow"/>
                <w:sz w:val="20"/>
                <w:szCs w:val="20"/>
              </w:rPr>
              <w:t>reflète la trame et la synthèse du  travail mené en classe ainsi que la réflexion qui s’en dégage. Il consigne et témoigne d’une avancée de la réflexion personnelle menée sur le thème du concours.</w:t>
            </w:r>
            <w:r w:rsidRPr="00E45CCB">
              <w:rPr>
                <w:rFonts w:ascii="Arial Narrow" w:hAnsi="Arial Narrow"/>
                <w:b/>
                <w:sz w:val="20"/>
                <w:szCs w:val="20"/>
              </w:rPr>
              <w:t xml:space="preserve"> L’audition</w:t>
            </w:r>
            <w:r w:rsidRPr="00E45CCB">
              <w:rPr>
                <w:rFonts w:ascii="Arial Narrow" w:hAnsi="Arial Narrow"/>
                <w:sz w:val="20"/>
                <w:szCs w:val="20"/>
              </w:rPr>
              <w:t xml:space="preserve"> est réalisée par une équipe mixte de 8 élèves maximum, désignés par la classe.</w:t>
            </w:r>
          </w:p>
        </w:tc>
        <w:tc>
          <w:tcPr>
            <w:tcW w:w="284" w:type="dxa"/>
            <w:vMerge/>
            <w:shd w:val="clear" w:color="auto" w:fill="auto"/>
          </w:tcPr>
          <w:p w:rsidR="00876C61" w:rsidRPr="00AB0773" w:rsidRDefault="00876C61" w:rsidP="00001394">
            <w:pPr>
              <w:spacing w:after="0" w:line="240" w:lineRule="auto"/>
            </w:pPr>
          </w:p>
        </w:tc>
        <w:tc>
          <w:tcPr>
            <w:tcW w:w="4961" w:type="dxa"/>
            <w:shd w:val="clear" w:color="auto" w:fill="auto"/>
          </w:tcPr>
          <w:p w:rsidR="00876C61" w:rsidRPr="000C74C0" w:rsidRDefault="00876C61" w:rsidP="00E27C90">
            <w:pPr>
              <w:jc w:val="center"/>
              <w:rPr>
                <w:rFonts w:ascii="Arial Narrow" w:hAnsi="Arial Narrow" w:cs="Arial"/>
                <w:i/>
              </w:rPr>
            </w:pPr>
            <w:r w:rsidRPr="0086225F">
              <w:rPr>
                <w:rFonts w:ascii="Arial Narrow" w:hAnsi="Arial Narrow" w:cs="Arial"/>
                <w:i/>
              </w:rPr>
              <w:t xml:space="preserve">Annonce </w:t>
            </w:r>
            <w:r>
              <w:rPr>
                <w:rFonts w:ascii="Arial Narrow" w:hAnsi="Arial Narrow" w:cs="Arial"/>
                <w:i/>
              </w:rPr>
              <w:t xml:space="preserve">du </w:t>
            </w:r>
            <w:r w:rsidRPr="0086225F">
              <w:rPr>
                <w:rFonts w:ascii="Arial Narrow" w:hAnsi="Arial Narrow" w:cs="Arial"/>
                <w:i/>
              </w:rPr>
              <w:t xml:space="preserve">concours sur </w:t>
            </w:r>
            <w:r>
              <w:rPr>
                <w:rFonts w:ascii="Arial Narrow" w:hAnsi="Arial Narrow" w:cs="Arial"/>
                <w:i/>
              </w:rPr>
              <w:t>le site EDUSCOL</w:t>
            </w:r>
          </w:p>
        </w:tc>
      </w:tr>
      <w:tr w:rsidR="00876C61" w:rsidRPr="00AB0773" w:rsidTr="006C38E0">
        <w:tc>
          <w:tcPr>
            <w:tcW w:w="4962" w:type="dxa"/>
            <w:vMerge/>
            <w:shd w:val="clear" w:color="auto" w:fill="auto"/>
          </w:tcPr>
          <w:p w:rsidR="00876C61" w:rsidRPr="00685227" w:rsidRDefault="00876C61" w:rsidP="00E45CCB">
            <w:pPr>
              <w:jc w:val="both"/>
              <w:rPr>
                <w:rFonts w:ascii="Arial Narrow" w:hAnsi="Arial Narrow"/>
                <w:b/>
                <w:sz w:val="28"/>
                <w:szCs w:val="28"/>
              </w:rPr>
            </w:pPr>
          </w:p>
        </w:tc>
        <w:tc>
          <w:tcPr>
            <w:tcW w:w="284" w:type="dxa"/>
            <w:vMerge/>
            <w:shd w:val="clear" w:color="auto" w:fill="auto"/>
          </w:tcPr>
          <w:p w:rsidR="00876C61" w:rsidRPr="00AB0773" w:rsidRDefault="00876C61" w:rsidP="00001394">
            <w:pPr>
              <w:spacing w:after="0" w:line="240" w:lineRule="auto"/>
            </w:pPr>
          </w:p>
        </w:tc>
        <w:tc>
          <w:tcPr>
            <w:tcW w:w="4961" w:type="dxa"/>
            <w:vMerge/>
            <w:shd w:val="clear" w:color="auto" w:fill="auto"/>
          </w:tcPr>
          <w:p w:rsidR="00876C61" w:rsidRPr="00AB0773" w:rsidRDefault="00876C61" w:rsidP="00001394">
            <w:pPr>
              <w:spacing w:after="0" w:line="240" w:lineRule="auto"/>
              <w:jc w:val="both"/>
            </w:pPr>
          </w:p>
        </w:tc>
        <w:tc>
          <w:tcPr>
            <w:tcW w:w="284" w:type="dxa"/>
            <w:vMerge/>
            <w:shd w:val="clear" w:color="auto" w:fill="auto"/>
          </w:tcPr>
          <w:p w:rsidR="00876C61" w:rsidRPr="00AB0773" w:rsidRDefault="00876C61" w:rsidP="00001394">
            <w:pPr>
              <w:spacing w:after="0" w:line="240" w:lineRule="auto"/>
            </w:pPr>
          </w:p>
        </w:tc>
        <w:tc>
          <w:tcPr>
            <w:tcW w:w="4961" w:type="dxa"/>
            <w:shd w:val="clear" w:color="auto" w:fill="auto"/>
          </w:tcPr>
          <w:p w:rsidR="00876C61" w:rsidRPr="00AB0773" w:rsidRDefault="00876C61" w:rsidP="00001394">
            <w:pPr>
              <w:spacing w:after="0" w:line="240" w:lineRule="auto"/>
              <w:jc w:val="center"/>
            </w:pPr>
            <w:r w:rsidRPr="0086225F">
              <w:rPr>
                <w:rFonts w:ascii="Arial Narrow" w:hAnsi="Arial Narrow" w:cs="Arial"/>
                <w:i/>
              </w:rPr>
              <w:t>et sur le site de l’AFFDU : www.affdu.fr</w:t>
            </w:r>
          </w:p>
        </w:tc>
      </w:tr>
      <w:tr w:rsidR="00876C61" w:rsidRPr="00AB0773" w:rsidTr="006C38E0">
        <w:trPr>
          <w:trHeight w:val="1398"/>
        </w:trPr>
        <w:tc>
          <w:tcPr>
            <w:tcW w:w="4962" w:type="dxa"/>
            <w:vMerge/>
            <w:shd w:val="clear" w:color="auto" w:fill="auto"/>
          </w:tcPr>
          <w:p w:rsidR="00876C61" w:rsidRPr="00AB0773" w:rsidRDefault="00876C61" w:rsidP="00E45CCB">
            <w:pPr>
              <w:jc w:val="both"/>
            </w:pPr>
          </w:p>
        </w:tc>
        <w:tc>
          <w:tcPr>
            <w:tcW w:w="284" w:type="dxa"/>
            <w:vMerge/>
            <w:shd w:val="clear" w:color="auto" w:fill="auto"/>
          </w:tcPr>
          <w:p w:rsidR="00876C61" w:rsidRPr="00AB0773" w:rsidRDefault="00876C61" w:rsidP="00001394">
            <w:pPr>
              <w:spacing w:after="0" w:line="240" w:lineRule="auto"/>
            </w:pPr>
          </w:p>
        </w:tc>
        <w:tc>
          <w:tcPr>
            <w:tcW w:w="4961" w:type="dxa"/>
            <w:vMerge/>
            <w:shd w:val="clear" w:color="auto" w:fill="auto"/>
          </w:tcPr>
          <w:p w:rsidR="00876C61" w:rsidRPr="00AB0773" w:rsidRDefault="00876C61" w:rsidP="00001394">
            <w:pPr>
              <w:spacing w:after="0" w:line="240" w:lineRule="auto"/>
            </w:pPr>
          </w:p>
        </w:tc>
        <w:tc>
          <w:tcPr>
            <w:tcW w:w="284" w:type="dxa"/>
            <w:vMerge/>
            <w:shd w:val="clear" w:color="auto" w:fill="auto"/>
          </w:tcPr>
          <w:p w:rsidR="00876C61" w:rsidRPr="00AB0773" w:rsidRDefault="00876C61" w:rsidP="00001394">
            <w:pPr>
              <w:spacing w:after="0" w:line="240" w:lineRule="auto"/>
            </w:pPr>
          </w:p>
        </w:tc>
        <w:tc>
          <w:tcPr>
            <w:tcW w:w="4961" w:type="dxa"/>
            <w:shd w:val="clear" w:color="auto" w:fill="auto"/>
          </w:tcPr>
          <w:p w:rsidR="00876C61" w:rsidRPr="00E27C90" w:rsidRDefault="00876C61" w:rsidP="00E27C90">
            <w:pPr>
              <w:spacing w:after="0" w:line="240" w:lineRule="auto"/>
              <w:jc w:val="both"/>
              <w:rPr>
                <w:rFonts w:ascii="Arial Narrow" w:hAnsi="Arial Narrow" w:cs="Arial"/>
              </w:rPr>
            </w:pPr>
            <w:r>
              <w:rPr>
                <w:rFonts w:ascii="Arial Narrow" w:hAnsi="Arial Narrow" w:cs="Arial"/>
                <w:b/>
                <w:sz w:val="28"/>
                <w:szCs w:val="28"/>
              </w:rPr>
              <w:sym w:font="Wingdings 2" w:char="F0A0"/>
            </w:r>
            <w:r w:rsidRPr="0086225F">
              <w:rPr>
                <w:rFonts w:ascii="Arial Narrow" w:hAnsi="Arial Narrow" w:cs="Arial"/>
                <w:b/>
                <w:sz w:val="28"/>
                <w:szCs w:val="28"/>
              </w:rPr>
              <w:t xml:space="preserve"> </w:t>
            </w:r>
            <w:r w:rsidRPr="0086225F">
              <w:rPr>
                <w:rFonts w:ascii="Arial Narrow" w:hAnsi="Arial Narrow" w:cs="Arial"/>
              </w:rPr>
              <w:t xml:space="preserve">Le concours est lancé </w:t>
            </w:r>
            <w:r>
              <w:rPr>
                <w:rFonts w:ascii="Arial Narrow" w:hAnsi="Arial Narrow" w:cs="Arial"/>
              </w:rPr>
              <w:t xml:space="preserve">en septembre </w:t>
            </w:r>
            <w:r w:rsidRPr="0086225F">
              <w:rPr>
                <w:rFonts w:ascii="Arial Narrow" w:hAnsi="Arial Narrow" w:cs="Arial"/>
              </w:rPr>
              <w:t xml:space="preserve">dans les </w:t>
            </w:r>
            <w:r>
              <w:rPr>
                <w:rFonts w:ascii="Arial Narrow" w:hAnsi="Arial Narrow" w:cs="Arial"/>
              </w:rPr>
              <w:t xml:space="preserve"> </w:t>
            </w:r>
            <w:r w:rsidRPr="0086225F">
              <w:rPr>
                <w:rFonts w:ascii="Arial Narrow" w:hAnsi="Arial Narrow" w:cs="Arial"/>
              </w:rPr>
              <w:t>académies par le</w:t>
            </w:r>
            <w:r>
              <w:rPr>
                <w:rFonts w:ascii="Arial Narrow" w:hAnsi="Arial Narrow" w:cs="Arial"/>
              </w:rPr>
              <w:t>s</w:t>
            </w:r>
            <w:r w:rsidRPr="0086225F">
              <w:rPr>
                <w:rFonts w:ascii="Arial Narrow" w:hAnsi="Arial Narrow" w:cs="Arial"/>
              </w:rPr>
              <w:t xml:space="preserve"> Rectorat</w:t>
            </w:r>
            <w:r>
              <w:rPr>
                <w:rFonts w:ascii="Arial Narrow" w:hAnsi="Arial Narrow" w:cs="Arial"/>
              </w:rPr>
              <w:t xml:space="preserve">s (SAIO, </w:t>
            </w:r>
            <w:r w:rsidRPr="0086225F">
              <w:rPr>
                <w:rFonts w:ascii="Arial Narrow" w:hAnsi="Arial Narrow" w:cs="Arial"/>
              </w:rPr>
              <w:t>chargé</w:t>
            </w:r>
            <w:r>
              <w:rPr>
                <w:rFonts w:ascii="Arial Narrow" w:hAnsi="Arial Narrow" w:cs="Arial"/>
              </w:rPr>
              <w:t>-</w:t>
            </w:r>
            <w:r w:rsidRPr="0086225F">
              <w:rPr>
                <w:rFonts w:ascii="Arial Narrow" w:hAnsi="Arial Narrow" w:cs="Arial"/>
              </w:rPr>
              <w:t>e</w:t>
            </w:r>
            <w:r>
              <w:rPr>
                <w:rFonts w:ascii="Arial Narrow" w:hAnsi="Arial Narrow" w:cs="Arial"/>
              </w:rPr>
              <w:t>-</w:t>
            </w:r>
            <w:r w:rsidRPr="0086225F">
              <w:rPr>
                <w:rFonts w:ascii="Arial Narrow" w:hAnsi="Arial Narrow" w:cs="Arial"/>
              </w:rPr>
              <w:t>s de mission académiques Egalité filles-garçons</w:t>
            </w:r>
            <w:r>
              <w:rPr>
                <w:rFonts w:ascii="Arial Narrow" w:hAnsi="Arial Narrow" w:cs="Arial"/>
              </w:rPr>
              <w:t>)</w:t>
            </w:r>
            <w:r w:rsidRPr="0086225F">
              <w:rPr>
                <w:rFonts w:ascii="Arial Narrow" w:hAnsi="Arial Narrow" w:cs="Arial"/>
              </w:rPr>
              <w:t>, avec l’appui des Présidentes de groupes locaux de l’AFFDU</w:t>
            </w:r>
            <w:r>
              <w:rPr>
                <w:rFonts w:ascii="Arial Narrow" w:hAnsi="Arial Narrow" w:cs="Arial"/>
              </w:rPr>
              <w:t>.</w:t>
            </w:r>
          </w:p>
        </w:tc>
      </w:tr>
      <w:tr w:rsidR="00876C61" w:rsidRPr="00AB0773" w:rsidTr="006C38E0">
        <w:trPr>
          <w:trHeight w:val="50"/>
        </w:trPr>
        <w:tc>
          <w:tcPr>
            <w:tcW w:w="4962" w:type="dxa"/>
            <w:vMerge/>
            <w:shd w:val="clear" w:color="auto" w:fill="auto"/>
          </w:tcPr>
          <w:p w:rsidR="00876C61" w:rsidRPr="00E45CCB" w:rsidRDefault="00876C61" w:rsidP="00E45CCB">
            <w:pPr>
              <w:jc w:val="both"/>
              <w:rPr>
                <w:rFonts w:ascii="Arial Narrow" w:hAnsi="Arial Narrow"/>
                <w:sz w:val="18"/>
                <w:szCs w:val="18"/>
              </w:rPr>
            </w:pPr>
          </w:p>
        </w:tc>
        <w:tc>
          <w:tcPr>
            <w:tcW w:w="284" w:type="dxa"/>
            <w:vMerge/>
            <w:shd w:val="clear" w:color="auto" w:fill="auto"/>
          </w:tcPr>
          <w:p w:rsidR="00876C61" w:rsidRPr="00AB0773" w:rsidRDefault="00876C61" w:rsidP="00001394">
            <w:pPr>
              <w:spacing w:after="0" w:line="240" w:lineRule="auto"/>
            </w:pPr>
          </w:p>
        </w:tc>
        <w:tc>
          <w:tcPr>
            <w:tcW w:w="4961" w:type="dxa"/>
            <w:vMerge w:val="restart"/>
            <w:shd w:val="clear" w:color="auto" w:fill="auto"/>
          </w:tcPr>
          <w:p w:rsidR="00876C61" w:rsidRPr="00E45CCB" w:rsidRDefault="00876C61" w:rsidP="00001394">
            <w:pPr>
              <w:jc w:val="both"/>
              <w:rPr>
                <w:rFonts w:ascii="Arial Narrow" w:hAnsi="Arial Narrow"/>
                <w:b/>
                <w:sz w:val="20"/>
                <w:szCs w:val="20"/>
              </w:rPr>
            </w:pPr>
            <w:r w:rsidRPr="006F5453">
              <w:rPr>
                <w:rFonts w:ascii="Arial Narrow" w:hAnsi="Arial Narrow"/>
                <w:b/>
                <w:sz w:val="24"/>
                <w:szCs w:val="24"/>
              </w:rPr>
              <w:t>5 -</w:t>
            </w:r>
            <w:r w:rsidRPr="00F95E2A">
              <w:rPr>
                <w:rFonts w:ascii="Arial Narrow" w:hAnsi="Arial Narrow"/>
                <w:b/>
                <w:sz w:val="28"/>
                <w:szCs w:val="28"/>
              </w:rPr>
              <w:t xml:space="preserve"> </w:t>
            </w:r>
            <w:r w:rsidRPr="00E45CCB">
              <w:rPr>
                <w:rFonts w:ascii="Arial Narrow" w:hAnsi="Arial Narrow"/>
                <w:b/>
                <w:sz w:val="20"/>
                <w:szCs w:val="20"/>
              </w:rPr>
              <w:t>Le jury local</w:t>
            </w:r>
            <w:r w:rsidRPr="00E45CCB">
              <w:rPr>
                <w:rFonts w:ascii="Arial Narrow" w:hAnsi="Arial Narrow"/>
                <w:sz w:val="20"/>
                <w:szCs w:val="20"/>
              </w:rPr>
              <w:t xml:space="preserve"> présidé par la Présidente du groupe AFFDU local est constitué de représentants des rectorats, des Délégations régionales aux Droits des Femmes, des partenaires régionaux et de membres du groupe AFFDU régional, dans un souci d’équilibre.</w:t>
            </w:r>
            <w:r>
              <w:rPr>
                <w:rFonts w:ascii="Arial Narrow" w:hAnsi="Arial Narrow"/>
                <w:b/>
                <w:sz w:val="20"/>
                <w:szCs w:val="20"/>
              </w:rPr>
              <w:t xml:space="preserve"> </w:t>
            </w:r>
            <w:r w:rsidRPr="00E45CCB">
              <w:rPr>
                <w:rFonts w:ascii="Arial Narrow" w:hAnsi="Arial Narrow"/>
                <w:sz w:val="20"/>
                <w:szCs w:val="20"/>
              </w:rPr>
              <w:t xml:space="preserve">La Présidente locale AFFDU décide de la date de l’audition d’un commun accord avec les membres du jury. Dans chaque académie les finalistes sont désignées par le jury local à raison d’une classe par catégorie. </w:t>
            </w:r>
          </w:p>
          <w:p w:rsidR="00876C61" w:rsidRPr="00E45CCB" w:rsidRDefault="00876C61" w:rsidP="00001394">
            <w:pPr>
              <w:jc w:val="both"/>
              <w:rPr>
                <w:rFonts w:ascii="Arial Narrow" w:hAnsi="Arial Narrow"/>
                <w:b/>
                <w:sz w:val="20"/>
                <w:szCs w:val="20"/>
              </w:rPr>
            </w:pPr>
            <w:r w:rsidRPr="00E45CCB">
              <w:rPr>
                <w:rFonts w:ascii="Arial Narrow" w:hAnsi="Arial Narrow"/>
                <w:b/>
                <w:sz w:val="20"/>
                <w:szCs w:val="20"/>
              </w:rPr>
              <w:t>Les finalistes envoient leurs dossiers par internet, à l’AFFDU (</w:t>
            </w:r>
            <w:hyperlink r:id="rId9" w:history="1">
              <w:r w:rsidRPr="00E45CCB">
                <w:rPr>
                  <w:rStyle w:val="Lienhypertexte"/>
                  <w:rFonts w:ascii="Arial Narrow" w:hAnsi="Arial Narrow"/>
                  <w:sz w:val="20"/>
                  <w:szCs w:val="20"/>
                </w:rPr>
                <w:t>contact@affdu.fr</w:t>
              </w:r>
            </w:hyperlink>
            <w:r w:rsidRPr="00E45CCB">
              <w:rPr>
                <w:rFonts w:ascii="Arial Narrow" w:hAnsi="Arial Narrow"/>
                <w:b/>
                <w:sz w:val="20"/>
                <w:szCs w:val="20"/>
              </w:rPr>
              <w:t>), 4 rue de Chevreuse, 75006 PARIS.</w:t>
            </w:r>
          </w:p>
          <w:p w:rsidR="00876C61" w:rsidRPr="006C38E0" w:rsidRDefault="00876C61" w:rsidP="00001394">
            <w:pPr>
              <w:jc w:val="both"/>
              <w:rPr>
                <w:rFonts w:ascii="Arial Narrow" w:hAnsi="Arial Narrow"/>
              </w:rPr>
            </w:pPr>
            <w:r w:rsidRPr="006C38E0">
              <w:rPr>
                <w:rFonts w:ascii="Arial Narrow" w:hAnsi="Arial Narrow"/>
                <w:b/>
              </w:rPr>
              <w:t>Le jury national</w:t>
            </w:r>
            <w:r w:rsidRPr="006C38E0">
              <w:rPr>
                <w:rFonts w:ascii="Arial Narrow" w:hAnsi="Arial Narrow"/>
              </w:rPr>
              <w:t xml:space="preserve"> est composé de la Présidente de l’AFFDU, d’un(e) représentant(e) de la ministre de l’Education nationale, de l’Enseignement supérieur et de la Recherche, d’un(e) représentant(e) de la secrétaire d’Etat chargée des Droits des Femmes auprès de la ministre des Affaires sociales, de la Santé et des Droits des femmes, de la cheffe de mission Egalité filles-garçons à la DGESCO, et d’un(e) représentant(e) du Haut Conseil à l’Egalité entre les femmes et les hommes.  </w:t>
            </w:r>
          </w:p>
        </w:tc>
        <w:tc>
          <w:tcPr>
            <w:tcW w:w="284" w:type="dxa"/>
            <w:vMerge/>
            <w:shd w:val="clear" w:color="auto" w:fill="auto"/>
          </w:tcPr>
          <w:p w:rsidR="00876C61" w:rsidRPr="00AB0773" w:rsidRDefault="00876C61" w:rsidP="00001394">
            <w:pPr>
              <w:spacing w:after="0" w:line="240" w:lineRule="auto"/>
            </w:pPr>
          </w:p>
        </w:tc>
        <w:tc>
          <w:tcPr>
            <w:tcW w:w="4961" w:type="dxa"/>
            <w:shd w:val="clear" w:color="auto" w:fill="auto"/>
          </w:tcPr>
          <w:p w:rsidR="00876C61" w:rsidRPr="00122571" w:rsidRDefault="00876C61" w:rsidP="00E27C90">
            <w:pPr>
              <w:spacing w:after="0" w:line="240" w:lineRule="auto"/>
              <w:rPr>
                <w:rFonts w:ascii="Arial Narrow" w:hAnsi="Arial Narrow" w:cs="Arial"/>
              </w:rPr>
            </w:pPr>
            <w:r>
              <w:rPr>
                <w:rFonts w:ascii="Arial Narrow" w:hAnsi="Arial Narrow" w:cs="Arial"/>
                <w:b/>
                <w:sz w:val="28"/>
                <w:szCs w:val="28"/>
              </w:rPr>
              <w:sym w:font="Wingdings 2" w:char="F0A0"/>
            </w:r>
            <w:r w:rsidRPr="0086225F">
              <w:rPr>
                <w:rFonts w:ascii="Arial Narrow" w:hAnsi="Arial Narrow" w:cs="Arial"/>
                <w:b/>
                <w:sz w:val="28"/>
                <w:szCs w:val="28"/>
              </w:rPr>
              <w:t xml:space="preserve"> </w:t>
            </w:r>
            <w:r w:rsidRPr="00122571">
              <w:rPr>
                <w:rFonts w:ascii="Arial Narrow" w:hAnsi="Arial Narrow" w:cs="Arial"/>
                <w:b/>
              </w:rPr>
              <w:t>Inscription au concours au plus tard le vendredi 19 décembre 2014.</w:t>
            </w:r>
          </w:p>
          <w:p w:rsidR="00876C61" w:rsidRPr="00AB0773" w:rsidRDefault="00876C61" w:rsidP="00001394">
            <w:pPr>
              <w:spacing w:after="0" w:line="240" w:lineRule="auto"/>
              <w:jc w:val="center"/>
            </w:pPr>
          </w:p>
        </w:tc>
      </w:tr>
      <w:tr w:rsidR="00876C61" w:rsidRPr="00AB0773" w:rsidTr="006C38E0">
        <w:trPr>
          <w:trHeight w:val="490"/>
        </w:trPr>
        <w:tc>
          <w:tcPr>
            <w:tcW w:w="4962" w:type="dxa"/>
            <w:vMerge/>
            <w:shd w:val="clear" w:color="auto" w:fill="auto"/>
          </w:tcPr>
          <w:p w:rsidR="00876C61" w:rsidRPr="00685227" w:rsidRDefault="00876C61" w:rsidP="00151E88">
            <w:pPr>
              <w:jc w:val="center"/>
              <w:rPr>
                <w:rFonts w:ascii="Arial Narrow" w:hAnsi="Arial Narrow"/>
              </w:rPr>
            </w:pPr>
          </w:p>
        </w:tc>
        <w:tc>
          <w:tcPr>
            <w:tcW w:w="284" w:type="dxa"/>
            <w:vMerge/>
            <w:shd w:val="clear" w:color="auto" w:fill="auto"/>
          </w:tcPr>
          <w:p w:rsidR="00876C61" w:rsidRPr="00AB0773" w:rsidRDefault="00876C61" w:rsidP="00001394">
            <w:pPr>
              <w:spacing w:after="0" w:line="240" w:lineRule="auto"/>
            </w:pPr>
          </w:p>
        </w:tc>
        <w:tc>
          <w:tcPr>
            <w:tcW w:w="4961" w:type="dxa"/>
            <w:vMerge/>
            <w:shd w:val="clear" w:color="auto" w:fill="auto"/>
          </w:tcPr>
          <w:p w:rsidR="00876C61" w:rsidRPr="00BB4B01" w:rsidRDefault="00876C61" w:rsidP="00151E88">
            <w:pPr>
              <w:spacing w:after="0" w:line="240" w:lineRule="auto"/>
              <w:ind w:left="720"/>
              <w:jc w:val="both"/>
              <w:rPr>
                <w:rFonts w:ascii="Arial Narrow" w:hAnsi="Arial Narrow"/>
              </w:rPr>
            </w:pPr>
          </w:p>
        </w:tc>
        <w:tc>
          <w:tcPr>
            <w:tcW w:w="284" w:type="dxa"/>
            <w:vMerge/>
            <w:shd w:val="clear" w:color="auto" w:fill="auto"/>
          </w:tcPr>
          <w:p w:rsidR="00876C61" w:rsidRPr="00AB0773" w:rsidRDefault="00876C61" w:rsidP="00001394">
            <w:pPr>
              <w:spacing w:after="0" w:line="240" w:lineRule="auto"/>
            </w:pPr>
          </w:p>
        </w:tc>
        <w:tc>
          <w:tcPr>
            <w:tcW w:w="4961" w:type="dxa"/>
            <w:shd w:val="clear" w:color="auto" w:fill="auto"/>
          </w:tcPr>
          <w:p w:rsidR="00876C61" w:rsidRPr="00122571" w:rsidRDefault="00876C61" w:rsidP="00E27C90">
            <w:pPr>
              <w:spacing w:after="0" w:line="240" w:lineRule="auto"/>
              <w:rPr>
                <w:rFonts w:ascii="Arial Narrow" w:hAnsi="Arial Narrow" w:cs="Arial"/>
              </w:rPr>
            </w:pPr>
            <w:r>
              <w:rPr>
                <w:rFonts w:ascii="Arial Narrow" w:hAnsi="Arial Narrow" w:cs="Arial"/>
                <w:b/>
                <w:sz w:val="28"/>
                <w:szCs w:val="28"/>
              </w:rPr>
              <w:sym w:font="Wingdings 2" w:char="F0A0"/>
            </w:r>
            <w:r w:rsidRPr="0086225F">
              <w:rPr>
                <w:rFonts w:ascii="Arial Narrow" w:hAnsi="Arial Narrow" w:cs="Arial"/>
                <w:b/>
                <w:sz w:val="28"/>
                <w:szCs w:val="28"/>
              </w:rPr>
              <w:t xml:space="preserve"> </w:t>
            </w:r>
            <w:r w:rsidRPr="00122571">
              <w:rPr>
                <w:rFonts w:ascii="Arial Narrow" w:hAnsi="Arial Narrow" w:cs="Arial"/>
                <w:u w:val="single"/>
              </w:rPr>
              <w:t>Au 1</w:t>
            </w:r>
            <w:r w:rsidRPr="00122571">
              <w:rPr>
                <w:rFonts w:ascii="Arial Narrow" w:hAnsi="Arial Narrow" w:cs="Arial"/>
                <w:u w:val="single"/>
                <w:vertAlign w:val="superscript"/>
              </w:rPr>
              <w:t>er</w:t>
            </w:r>
            <w:r w:rsidRPr="00122571">
              <w:rPr>
                <w:rFonts w:ascii="Arial Narrow" w:hAnsi="Arial Narrow" w:cs="Arial"/>
                <w:u w:val="single"/>
              </w:rPr>
              <w:t xml:space="preserve"> trimestre et jusqu’en </w:t>
            </w:r>
            <w:r w:rsidRPr="00122571">
              <w:rPr>
                <w:rFonts w:ascii="Arial Narrow" w:hAnsi="Arial Narrow" w:cs="Arial"/>
                <w:b/>
                <w:u w:val="single"/>
              </w:rPr>
              <w:t xml:space="preserve">fin </w:t>
            </w:r>
            <w:r w:rsidRPr="00122571">
              <w:rPr>
                <w:rFonts w:ascii="Arial Narrow" w:hAnsi="Arial Narrow" w:cs="Arial"/>
                <w:u w:val="single"/>
              </w:rPr>
              <w:t xml:space="preserve">février </w:t>
            </w:r>
            <w:r w:rsidRPr="00122571">
              <w:rPr>
                <w:rFonts w:ascii="Arial Narrow" w:hAnsi="Arial Narrow" w:cs="Arial"/>
                <w:b/>
                <w:u w:val="single"/>
              </w:rPr>
              <w:t>2015</w:t>
            </w:r>
            <w:r w:rsidRPr="00122571">
              <w:rPr>
                <w:rFonts w:ascii="Arial Narrow" w:hAnsi="Arial Narrow" w:cs="Arial"/>
              </w:rPr>
              <w:t xml:space="preserve"> : préparation du concours dans les classes. </w:t>
            </w:r>
          </w:p>
          <w:p w:rsidR="00876C61" w:rsidRPr="00AB0773" w:rsidRDefault="00876C61" w:rsidP="00001394">
            <w:pPr>
              <w:spacing w:after="0" w:line="240" w:lineRule="auto"/>
              <w:jc w:val="center"/>
            </w:pPr>
          </w:p>
        </w:tc>
      </w:tr>
      <w:tr w:rsidR="00876C61" w:rsidRPr="00AB0773" w:rsidTr="006C38E0">
        <w:tc>
          <w:tcPr>
            <w:tcW w:w="4962" w:type="dxa"/>
            <w:vMerge/>
            <w:shd w:val="clear" w:color="auto" w:fill="auto"/>
          </w:tcPr>
          <w:p w:rsidR="00876C61" w:rsidRPr="00685227" w:rsidRDefault="00876C61" w:rsidP="00001394">
            <w:pPr>
              <w:jc w:val="center"/>
              <w:rPr>
                <w:rFonts w:ascii="Arial Narrow" w:hAnsi="Arial Narrow"/>
              </w:rPr>
            </w:pPr>
          </w:p>
        </w:tc>
        <w:tc>
          <w:tcPr>
            <w:tcW w:w="284" w:type="dxa"/>
            <w:vMerge/>
            <w:shd w:val="clear" w:color="auto" w:fill="auto"/>
          </w:tcPr>
          <w:p w:rsidR="00876C61" w:rsidRPr="00AB0773" w:rsidRDefault="00876C61" w:rsidP="00001394">
            <w:pPr>
              <w:spacing w:after="0" w:line="240" w:lineRule="auto"/>
            </w:pPr>
          </w:p>
        </w:tc>
        <w:tc>
          <w:tcPr>
            <w:tcW w:w="4961" w:type="dxa"/>
            <w:vMerge/>
            <w:shd w:val="clear" w:color="auto" w:fill="auto"/>
          </w:tcPr>
          <w:p w:rsidR="00876C61" w:rsidRPr="00BB4B01" w:rsidRDefault="00876C61" w:rsidP="00151E88">
            <w:pPr>
              <w:spacing w:after="0" w:line="240" w:lineRule="auto"/>
              <w:ind w:left="720"/>
              <w:jc w:val="both"/>
              <w:rPr>
                <w:rFonts w:ascii="Arial Narrow" w:hAnsi="Arial Narrow"/>
              </w:rPr>
            </w:pPr>
          </w:p>
        </w:tc>
        <w:tc>
          <w:tcPr>
            <w:tcW w:w="284" w:type="dxa"/>
            <w:vMerge/>
            <w:shd w:val="clear" w:color="auto" w:fill="auto"/>
          </w:tcPr>
          <w:p w:rsidR="00876C61" w:rsidRPr="00AB0773" w:rsidRDefault="00876C61" w:rsidP="00001394">
            <w:pPr>
              <w:spacing w:after="0" w:line="240" w:lineRule="auto"/>
            </w:pPr>
          </w:p>
        </w:tc>
        <w:tc>
          <w:tcPr>
            <w:tcW w:w="4961" w:type="dxa"/>
            <w:shd w:val="clear" w:color="auto" w:fill="auto"/>
          </w:tcPr>
          <w:p w:rsidR="00876C61" w:rsidRPr="00E27C90" w:rsidRDefault="00876C61" w:rsidP="00E27C90">
            <w:pPr>
              <w:jc w:val="both"/>
              <w:rPr>
                <w:rFonts w:ascii="Arial Narrow" w:hAnsi="Arial Narrow" w:cs="Arial"/>
              </w:rPr>
            </w:pPr>
            <w:r>
              <w:rPr>
                <w:rFonts w:ascii="Arial Narrow" w:hAnsi="Arial Narrow" w:cs="Arial"/>
                <w:b/>
                <w:sz w:val="28"/>
                <w:szCs w:val="28"/>
              </w:rPr>
              <w:sym w:font="Wingdings 2" w:char="F0A0"/>
            </w:r>
            <w:r>
              <w:rPr>
                <w:rFonts w:ascii="Arial Narrow" w:hAnsi="Arial Narrow" w:cs="Arial"/>
              </w:rPr>
              <w:t xml:space="preserve"> </w:t>
            </w:r>
            <w:r w:rsidRPr="00122571">
              <w:rPr>
                <w:rFonts w:ascii="Arial Narrow" w:hAnsi="Arial Narrow" w:cs="Arial"/>
                <w:b/>
              </w:rPr>
              <w:t>Mi-Mars 2015</w:t>
            </w:r>
            <w:r w:rsidRPr="00122571">
              <w:rPr>
                <w:rFonts w:ascii="Arial Narrow" w:hAnsi="Arial Narrow" w:cs="Arial"/>
              </w:rPr>
              <w:t xml:space="preserve"> : </w:t>
            </w:r>
            <w:r w:rsidRPr="00E959D5">
              <w:rPr>
                <w:rFonts w:ascii="Arial Narrow" w:hAnsi="Arial Narrow"/>
                <w:b/>
              </w:rPr>
              <w:t>jurys locaux pour</w:t>
            </w:r>
            <w:r w:rsidRPr="00E959D5">
              <w:rPr>
                <w:rFonts w:ascii="Arial Narrow" w:hAnsi="Arial Narrow"/>
              </w:rPr>
              <w:t xml:space="preserve"> </w:t>
            </w:r>
            <w:r w:rsidRPr="00E959D5">
              <w:rPr>
                <w:rFonts w:ascii="Arial Narrow" w:hAnsi="Arial Narrow"/>
                <w:b/>
              </w:rPr>
              <w:t>le choix des classes finalistes.</w:t>
            </w:r>
          </w:p>
        </w:tc>
      </w:tr>
      <w:tr w:rsidR="00876C61" w:rsidRPr="00AB0773" w:rsidTr="006C38E0">
        <w:tc>
          <w:tcPr>
            <w:tcW w:w="4962" w:type="dxa"/>
            <w:vMerge/>
            <w:shd w:val="clear" w:color="auto" w:fill="auto"/>
          </w:tcPr>
          <w:p w:rsidR="00876C61" w:rsidRPr="00685227" w:rsidRDefault="00876C61" w:rsidP="00001394">
            <w:pPr>
              <w:jc w:val="center"/>
              <w:rPr>
                <w:rFonts w:ascii="Arial Narrow" w:hAnsi="Arial Narrow"/>
              </w:rPr>
            </w:pPr>
          </w:p>
        </w:tc>
        <w:tc>
          <w:tcPr>
            <w:tcW w:w="284" w:type="dxa"/>
            <w:vMerge/>
            <w:shd w:val="clear" w:color="auto" w:fill="auto"/>
          </w:tcPr>
          <w:p w:rsidR="00876C61" w:rsidRPr="00AB0773" w:rsidRDefault="00876C61" w:rsidP="00001394">
            <w:pPr>
              <w:spacing w:after="0" w:line="240" w:lineRule="auto"/>
            </w:pPr>
          </w:p>
        </w:tc>
        <w:tc>
          <w:tcPr>
            <w:tcW w:w="4961" w:type="dxa"/>
            <w:vMerge/>
            <w:shd w:val="clear" w:color="auto" w:fill="auto"/>
          </w:tcPr>
          <w:p w:rsidR="00876C61" w:rsidRPr="00BB4B01" w:rsidRDefault="00876C61" w:rsidP="00151E88">
            <w:pPr>
              <w:spacing w:after="0" w:line="240" w:lineRule="auto"/>
              <w:ind w:left="720"/>
              <w:jc w:val="both"/>
              <w:rPr>
                <w:rFonts w:ascii="Arial Narrow" w:hAnsi="Arial Narrow"/>
              </w:rPr>
            </w:pPr>
          </w:p>
        </w:tc>
        <w:tc>
          <w:tcPr>
            <w:tcW w:w="284" w:type="dxa"/>
            <w:vMerge/>
            <w:shd w:val="clear" w:color="auto" w:fill="auto"/>
          </w:tcPr>
          <w:p w:rsidR="00876C61" w:rsidRPr="00AB0773" w:rsidRDefault="00876C61" w:rsidP="00001394">
            <w:pPr>
              <w:spacing w:after="0" w:line="240" w:lineRule="auto"/>
            </w:pPr>
          </w:p>
        </w:tc>
        <w:tc>
          <w:tcPr>
            <w:tcW w:w="4961" w:type="dxa"/>
            <w:shd w:val="clear" w:color="auto" w:fill="auto"/>
          </w:tcPr>
          <w:p w:rsidR="00876C61" w:rsidRPr="00122571" w:rsidRDefault="00876C61" w:rsidP="00E27C90">
            <w:pPr>
              <w:spacing w:after="0" w:line="240" w:lineRule="auto"/>
              <w:rPr>
                <w:b/>
              </w:rPr>
            </w:pPr>
            <w:r>
              <w:rPr>
                <w:rFonts w:ascii="Arial Narrow" w:hAnsi="Arial Narrow" w:cs="Arial"/>
                <w:b/>
                <w:sz w:val="28"/>
                <w:szCs w:val="28"/>
              </w:rPr>
              <w:sym w:font="Wingdings 2" w:char="F0A0"/>
            </w:r>
            <w:r>
              <w:rPr>
                <w:rFonts w:ascii="Arial Narrow" w:hAnsi="Arial Narrow" w:cs="Arial"/>
              </w:rPr>
              <w:t xml:space="preserve"> </w:t>
            </w:r>
            <w:r w:rsidRPr="00122571">
              <w:rPr>
                <w:rFonts w:ascii="Arial Narrow" w:hAnsi="Arial Narrow"/>
                <w:b/>
              </w:rPr>
              <w:t xml:space="preserve">Mercredi  8 Avril 2015 </w:t>
            </w:r>
            <w:r w:rsidRPr="00122571">
              <w:rPr>
                <w:rFonts w:ascii="Arial Narrow" w:hAnsi="Arial Narrow"/>
              </w:rPr>
              <w:t xml:space="preserve">: </w:t>
            </w:r>
            <w:r w:rsidRPr="00122571">
              <w:rPr>
                <w:rFonts w:ascii="Arial Narrow" w:hAnsi="Arial Narrow"/>
                <w:b/>
              </w:rPr>
              <w:t>finale nationale des lycées, à Paris.</w:t>
            </w:r>
          </w:p>
          <w:p w:rsidR="00876C61" w:rsidRPr="00AB0773" w:rsidRDefault="00876C61" w:rsidP="00151E88">
            <w:pPr>
              <w:spacing w:after="0" w:line="240" w:lineRule="auto"/>
            </w:pPr>
          </w:p>
        </w:tc>
      </w:tr>
      <w:tr w:rsidR="00876C61" w:rsidRPr="00AB0773" w:rsidTr="006C38E0">
        <w:trPr>
          <w:trHeight w:val="1089"/>
        </w:trPr>
        <w:tc>
          <w:tcPr>
            <w:tcW w:w="4962" w:type="dxa"/>
            <w:vMerge/>
            <w:shd w:val="clear" w:color="auto" w:fill="auto"/>
          </w:tcPr>
          <w:p w:rsidR="00876C61" w:rsidRPr="00685227" w:rsidRDefault="00876C61" w:rsidP="00001394">
            <w:pPr>
              <w:jc w:val="center"/>
              <w:rPr>
                <w:rFonts w:ascii="Arial Narrow" w:hAnsi="Arial Narrow"/>
              </w:rPr>
            </w:pPr>
          </w:p>
        </w:tc>
        <w:tc>
          <w:tcPr>
            <w:tcW w:w="284" w:type="dxa"/>
            <w:vMerge/>
            <w:shd w:val="clear" w:color="auto" w:fill="auto"/>
          </w:tcPr>
          <w:p w:rsidR="00876C61" w:rsidRPr="00AB0773" w:rsidRDefault="00876C61" w:rsidP="00001394">
            <w:pPr>
              <w:spacing w:after="0" w:line="240" w:lineRule="auto"/>
            </w:pPr>
          </w:p>
        </w:tc>
        <w:tc>
          <w:tcPr>
            <w:tcW w:w="4961" w:type="dxa"/>
            <w:vMerge/>
            <w:shd w:val="clear" w:color="auto" w:fill="auto"/>
          </w:tcPr>
          <w:p w:rsidR="00876C61" w:rsidRPr="00BB4B01" w:rsidRDefault="00876C61" w:rsidP="00151E88">
            <w:pPr>
              <w:spacing w:after="0" w:line="240" w:lineRule="auto"/>
              <w:ind w:left="720"/>
              <w:jc w:val="both"/>
              <w:rPr>
                <w:rFonts w:ascii="Arial Narrow" w:hAnsi="Arial Narrow"/>
              </w:rPr>
            </w:pPr>
          </w:p>
        </w:tc>
        <w:tc>
          <w:tcPr>
            <w:tcW w:w="284" w:type="dxa"/>
            <w:vMerge/>
            <w:shd w:val="clear" w:color="auto" w:fill="auto"/>
          </w:tcPr>
          <w:p w:rsidR="00876C61" w:rsidRPr="00AB0773" w:rsidRDefault="00876C61" w:rsidP="00001394">
            <w:pPr>
              <w:spacing w:after="0" w:line="240" w:lineRule="auto"/>
            </w:pPr>
          </w:p>
        </w:tc>
        <w:tc>
          <w:tcPr>
            <w:tcW w:w="4961" w:type="dxa"/>
            <w:shd w:val="clear" w:color="auto" w:fill="auto"/>
          </w:tcPr>
          <w:p w:rsidR="00876C61" w:rsidRDefault="00876C61" w:rsidP="00151E88">
            <w:pPr>
              <w:spacing w:after="0" w:line="240" w:lineRule="auto"/>
              <w:rPr>
                <w:rFonts w:ascii="Arial Narrow" w:hAnsi="Arial Narrow"/>
                <w:b/>
              </w:rPr>
            </w:pPr>
            <w:r>
              <w:rPr>
                <w:rFonts w:ascii="Arial Narrow" w:hAnsi="Arial Narrow" w:cs="Arial"/>
                <w:b/>
                <w:sz w:val="28"/>
                <w:szCs w:val="28"/>
              </w:rPr>
              <w:sym w:font="Wingdings 2" w:char="F0A0"/>
            </w:r>
            <w:r>
              <w:rPr>
                <w:rFonts w:ascii="Arial Narrow" w:hAnsi="Arial Narrow" w:cs="Arial"/>
              </w:rPr>
              <w:t xml:space="preserve"> </w:t>
            </w:r>
            <w:r w:rsidRPr="00122571">
              <w:rPr>
                <w:rFonts w:ascii="Arial Narrow" w:hAnsi="Arial Narrow"/>
                <w:b/>
              </w:rPr>
              <w:t>Mercredi 20 Mai</w:t>
            </w:r>
            <w:r w:rsidRPr="00122571">
              <w:rPr>
                <w:rFonts w:ascii="Arial Narrow" w:hAnsi="Arial Narrow"/>
              </w:rPr>
              <w:t xml:space="preserve">  </w:t>
            </w:r>
            <w:r w:rsidRPr="00122571">
              <w:rPr>
                <w:rFonts w:ascii="Arial Narrow" w:hAnsi="Arial Narrow"/>
                <w:b/>
              </w:rPr>
              <w:t>2015</w:t>
            </w:r>
            <w:r w:rsidRPr="00122571">
              <w:rPr>
                <w:rFonts w:ascii="Arial Narrow" w:hAnsi="Arial Narrow"/>
              </w:rPr>
              <w:t xml:space="preserve"> : </w:t>
            </w:r>
            <w:r w:rsidRPr="00122571">
              <w:rPr>
                <w:rFonts w:ascii="Arial Narrow" w:hAnsi="Arial Narrow"/>
                <w:b/>
              </w:rPr>
              <w:t>finale nationale des écoles élémentaires et des collèges, à Paris.</w:t>
            </w:r>
          </w:p>
          <w:p w:rsidR="006B1E43" w:rsidRDefault="006B1E43" w:rsidP="00151E88">
            <w:pPr>
              <w:spacing w:after="0" w:line="240" w:lineRule="auto"/>
              <w:rPr>
                <w:rFonts w:ascii="Arial Narrow" w:hAnsi="Arial Narrow"/>
                <w:b/>
              </w:rPr>
            </w:pPr>
          </w:p>
          <w:p w:rsidR="006B1E43" w:rsidRPr="00AB0773" w:rsidRDefault="006B1E43" w:rsidP="006B1E43">
            <w:pPr>
              <w:spacing w:after="0" w:line="240" w:lineRule="auto"/>
              <w:jc w:val="center"/>
            </w:pPr>
            <w:r w:rsidRPr="0086225F">
              <w:rPr>
                <w:rFonts w:ascii="Arial Narrow" w:hAnsi="Arial Narrow"/>
              </w:rPr>
              <w:t>Les jurys nationaux ont lieu</w:t>
            </w:r>
          </w:p>
        </w:tc>
      </w:tr>
      <w:tr w:rsidR="00876C61" w:rsidRPr="00AB0773" w:rsidTr="006C38E0">
        <w:trPr>
          <w:trHeight w:val="288"/>
        </w:trPr>
        <w:tc>
          <w:tcPr>
            <w:tcW w:w="4962" w:type="dxa"/>
            <w:vMerge/>
            <w:shd w:val="clear" w:color="auto" w:fill="auto"/>
          </w:tcPr>
          <w:p w:rsidR="00876C61" w:rsidRPr="00AB0773" w:rsidRDefault="00876C61" w:rsidP="00E27C90">
            <w:pPr>
              <w:spacing w:after="0" w:line="240" w:lineRule="auto"/>
              <w:ind w:left="720"/>
            </w:pPr>
          </w:p>
        </w:tc>
        <w:tc>
          <w:tcPr>
            <w:tcW w:w="284" w:type="dxa"/>
            <w:vMerge/>
            <w:shd w:val="clear" w:color="auto" w:fill="auto"/>
          </w:tcPr>
          <w:p w:rsidR="00876C61" w:rsidRPr="00AB0773" w:rsidRDefault="00876C61" w:rsidP="00001394">
            <w:pPr>
              <w:spacing w:after="0" w:line="240" w:lineRule="auto"/>
            </w:pPr>
          </w:p>
        </w:tc>
        <w:tc>
          <w:tcPr>
            <w:tcW w:w="4961" w:type="dxa"/>
            <w:vMerge/>
            <w:shd w:val="clear" w:color="auto" w:fill="auto"/>
          </w:tcPr>
          <w:p w:rsidR="00876C61" w:rsidRPr="00254617" w:rsidRDefault="00876C61" w:rsidP="00151E88">
            <w:pPr>
              <w:jc w:val="both"/>
              <w:rPr>
                <w:rFonts w:ascii="Arial Narrow" w:hAnsi="Arial Narrow"/>
              </w:rPr>
            </w:pPr>
          </w:p>
        </w:tc>
        <w:tc>
          <w:tcPr>
            <w:tcW w:w="284" w:type="dxa"/>
            <w:vMerge/>
            <w:shd w:val="clear" w:color="auto" w:fill="auto"/>
          </w:tcPr>
          <w:p w:rsidR="00876C61" w:rsidRPr="00AB0773" w:rsidRDefault="00876C61" w:rsidP="00001394">
            <w:pPr>
              <w:spacing w:after="0" w:line="240" w:lineRule="auto"/>
            </w:pPr>
          </w:p>
        </w:tc>
        <w:tc>
          <w:tcPr>
            <w:tcW w:w="4961" w:type="dxa"/>
            <w:shd w:val="clear" w:color="auto" w:fill="auto"/>
          </w:tcPr>
          <w:p w:rsidR="00876C61" w:rsidRPr="00876C61" w:rsidRDefault="006B1E43" w:rsidP="00876C61">
            <w:pPr>
              <w:jc w:val="center"/>
              <w:rPr>
                <w:rFonts w:ascii="Arial Narrow" w:hAnsi="Arial Narrow"/>
              </w:rPr>
            </w:pPr>
            <w:r w:rsidRPr="0086225F">
              <w:rPr>
                <w:rFonts w:ascii="Arial Narrow" w:hAnsi="Arial Narrow"/>
              </w:rPr>
              <w:t>au ministère de l’Education nationale, à Paris.</w:t>
            </w:r>
          </w:p>
        </w:tc>
      </w:tr>
      <w:tr w:rsidR="006B1E43" w:rsidRPr="00AB0773" w:rsidTr="006C38E0">
        <w:trPr>
          <w:trHeight w:val="636"/>
        </w:trPr>
        <w:tc>
          <w:tcPr>
            <w:tcW w:w="4962" w:type="dxa"/>
            <w:vMerge/>
            <w:shd w:val="clear" w:color="auto" w:fill="auto"/>
          </w:tcPr>
          <w:p w:rsidR="006B1E43" w:rsidRPr="00AB0773" w:rsidRDefault="006B1E43" w:rsidP="00001394">
            <w:pPr>
              <w:spacing w:after="0" w:line="240" w:lineRule="auto"/>
              <w:jc w:val="center"/>
            </w:pPr>
          </w:p>
        </w:tc>
        <w:tc>
          <w:tcPr>
            <w:tcW w:w="284" w:type="dxa"/>
            <w:vMerge/>
            <w:shd w:val="clear" w:color="auto" w:fill="auto"/>
          </w:tcPr>
          <w:p w:rsidR="006B1E43" w:rsidRPr="00AB0773" w:rsidRDefault="006B1E43" w:rsidP="00001394">
            <w:pPr>
              <w:spacing w:after="0" w:line="240" w:lineRule="auto"/>
            </w:pPr>
          </w:p>
        </w:tc>
        <w:tc>
          <w:tcPr>
            <w:tcW w:w="4961" w:type="dxa"/>
            <w:vMerge/>
            <w:shd w:val="clear" w:color="auto" w:fill="auto"/>
          </w:tcPr>
          <w:p w:rsidR="006B1E43" w:rsidRPr="00AB0773" w:rsidRDefault="006B1E43" w:rsidP="00001394">
            <w:pPr>
              <w:spacing w:after="0" w:line="240" w:lineRule="auto"/>
            </w:pPr>
          </w:p>
        </w:tc>
        <w:tc>
          <w:tcPr>
            <w:tcW w:w="284" w:type="dxa"/>
            <w:vMerge/>
            <w:shd w:val="clear" w:color="auto" w:fill="auto"/>
          </w:tcPr>
          <w:p w:rsidR="006B1E43" w:rsidRPr="00AB0773" w:rsidRDefault="006B1E43" w:rsidP="00001394">
            <w:pPr>
              <w:spacing w:after="0" w:line="240" w:lineRule="auto"/>
            </w:pPr>
          </w:p>
        </w:tc>
        <w:tc>
          <w:tcPr>
            <w:tcW w:w="4961" w:type="dxa"/>
            <w:shd w:val="clear" w:color="auto" w:fill="auto"/>
          </w:tcPr>
          <w:p w:rsidR="006B1E43" w:rsidRPr="00876C61" w:rsidRDefault="006B1E43" w:rsidP="00876C61">
            <w:pPr>
              <w:jc w:val="center"/>
              <w:rPr>
                <w:rFonts w:ascii="Arial Narrow" w:hAnsi="Arial Narrow"/>
              </w:rPr>
            </w:pPr>
            <w:r>
              <w:rPr>
                <w:rFonts w:ascii="Arial Narrow" w:hAnsi="Arial Narrow"/>
              </w:rPr>
              <w:t>Des prix so</w:t>
            </w:r>
            <w:r w:rsidRPr="0086225F">
              <w:rPr>
                <w:rFonts w:ascii="Arial Narrow" w:hAnsi="Arial Narrow"/>
              </w:rPr>
              <w:t>nt attribués aux lauréat</w:t>
            </w:r>
            <w:r w:rsidRPr="00E959D5">
              <w:rPr>
                <w:rFonts w:ascii="Arial Narrow" w:hAnsi="Arial Narrow"/>
              </w:rPr>
              <w:t>(e)</w:t>
            </w:r>
            <w:r w:rsidRPr="0086225F">
              <w:rPr>
                <w:rFonts w:ascii="Arial Narrow" w:hAnsi="Arial Narrow"/>
              </w:rPr>
              <w:t>s.</w:t>
            </w:r>
          </w:p>
        </w:tc>
      </w:tr>
      <w:tr w:rsidR="00876C61" w:rsidRPr="00AB0773" w:rsidTr="006C38E0">
        <w:trPr>
          <w:trHeight w:val="623"/>
        </w:trPr>
        <w:tc>
          <w:tcPr>
            <w:tcW w:w="4962" w:type="dxa"/>
            <w:vMerge/>
            <w:shd w:val="clear" w:color="auto" w:fill="auto"/>
          </w:tcPr>
          <w:p w:rsidR="00876C61" w:rsidRPr="00AB0773" w:rsidRDefault="00876C61" w:rsidP="00001394">
            <w:pPr>
              <w:spacing w:after="0" w:line="240" w:lineRule="auto"/>
            </w:pPr>
          </w:p>
        </w:tc>
        <w:tc>
          <w:tcPr>
            <w:tcW w:w="284" w:type="dxa"/>
            <w:vMerge/>
            <w:shd w:val="clear" w:color="auto" w:fill="auto"/>
          </w:tcPr>
          <w:p w:rsidR="00876C61" w:rsidRPr="00AB0773" w:rsidRDefault="00876C61" w:rsidP="00001394">
            <w:pPr>
              <w:spacing w:after="0" w:line="240" w:lineRule="auto"/>
            </w:pPr>
          </w:p>
        </w:tc>
        <w:tc>
          <w:tcPr>
            <w:tcW w:w="4961" w:type="dxa"/>
            <w:vMerge/>
            <w:shd w:val="clear" w:color="auto" w:fill="auto"/>
          </w:tcPr>
          <w:p w:rsidR="00876C61" w:rsidRPr="00AB0773" w:rsidRDefault="00876C61" w:rsidP="00001394">
            <w:pPr>
              <w:spacing w:after="0" w:line="240" w:lineRule="auto"/>
            </w:pPr>
          </w:p>
        </w:tc>
        <w:tc>
          <w:tcPr>
            <w:tcW w:w="284" w:type="dxa"/>
            <w:vMerge/>
            <w:shd w:val="clear" w:color="auto" w:fill="auto"/>
          </w:tcPr>
          <w:p w:rsidR="00876C61" w:rsidRPr="00AB0773" w:rsidRDefault="00876C61" w:rsidP="00001394">
            <w:pPr>
              <w:spacing w:after="0" w:line="240" w:lineRule="auto"/>
            </w:pPr>
          </w:p>
        </w:tc>
        <w:tc>
          <w:tcPr>
            <w:tcW w:w="4961" w:type="dxa"/>
            <w:shd w:val="clear" w:color="auto" w:fill="auto"/>
          </w:tcPr>
          <w:p w:rsidR="00876C61" w:rsidRPr="00AB0773" w:rsidRDefault="00876C61" w:rsidP="006B1E43">
            <w:pPr>
              <w:spacing w:after="0" w:line="240" w:lineRule="auto"/>
            </w:pPr>
          </w:p>
        </w:tc>
      </w:tr>
    </w:tbl>
    <w:p w:rsidR="00DF56AC" w:rsidRDefault="00DF56AC"/>
    <w:sectPr w:rsidR="00DF56AC" w:rsidSect="000654E8">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BC7365"/>
    <w:multiLevelType w:val="hybridMultilevel"/>
    <w:tmpl w:val="40E4D6CC"/>
    <w:lvl w:ilvl="0" w:tplc="8C7E4B18">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nsid w:val="60ED2A8F"/>
    <w:multiLevelType w:val="hybridMultilevel"/>
    <w:tmpl w:val="D0ACDDAC"/>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633355D5"/>
    <w:multiLevelType w:val="hybridMultilevel"/>
    <w:tmpl w:val="F2A41692"/>
    <w:lvl w:ilvl="0" w:tplc="1BDADD3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54E8"/>
    <w:rsid w:val="00001394"/>
    <w:rsid w:val="00002020"/>
    <w:rsid w:val="000654E8"/>
    <w:rsid w:val="000C4DF0"/>
    <w:rsid w:val="000C74C0"/>
    <w:rsid w:val="00151E88"/>
    <w:rsid w:val="00202E3E"/>
    <w:rsid w:val="00251620"/>
    <w:rsid w:val="00254617"/>
    <w:rsid w:val="00571F37"/>
    <w:rsid w:val="00584F0C"/>
    <w:rsid w:val="005946EA"/>
    <w:rsid w:val="005D0C48"/>
    <w:rsid w:val="00685227"/>
    <w:rsid w:val="006B1E43"/>
    <w:rsid w:val="006C38E0"/>
    <w:rsid w:val="006F5453"/>
    <w:rsid w:val="00780C66"/>
    <w:rsid w:val="00841E42"/>
    <w:rsid w:val="00876C61"/>
    <w:rsid w:val="00A361ED"/>
    <w:rsid w:val="00AB0773"/>
    <w:rsid w:val="00BB4B01"/>
    <w:rsid w:val="00BE06E6"/>
    <w:rsid w:val="00C57F5C"/>
    <w:rsid w:val="00C61420"/>
    <w:rsid w:val="00DF56AC"/>
    <w:rsid w:val="00E27C90"/>
    <w:rsid w:val="00E45CCB"/>
    <w:rsid w:val="00FF37BB"/>
    <w:rsid w:val="00FF4E2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0654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0C4DF0"/>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0C4DF0"/>
    <w:rPr>
      <w:rFonts w:ascii="Tahoma" w:hAnsi="Tahoma" w:cs="Tahoma"/>
      <w:sz w:val="16"/>
      <w:szCs w:val="16"/>
    </w:rPr>
  </w:style>
  <w:style w:type="character" w:styleId="Lienhypertexte">
    <w:name w:val="Hyperlink"/>
    <w:rsid w:val="00AB077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t@affdu.fr" TargetMode="External"/><Relationship Id="rId3" Type="http://schemas.openxmlformats.org/officeDocument/2006/relationships/settings" Target="settings.xml"/><Relationship Id="rId7" Type="http://schemas.openxmlformats.org/officeDocument/2006/relationships/hyperlink" Target="http://www.affdu.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ntact@affdu.fr"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ontact@affdu.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1027</Words>
  <Characters>5652</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6666</CharactersWithSpaces>
  <SharedDoc>false</SharedDoc>
  <HLinks>
    <vt:vector size="24" baseType="variant">
      <vt:variant>
        <vt:i4>7209054</vt:i4>
      </vt:variant>
      <vt:variant>
        <vt:i4>9</vt:i4>
      </vt:variant>
      <vt:variant>
        <vt:i4>0</vt:i4>
      </vt:variant>
      <vt:variant>
        <vt:i4>5</vt:i4>
      </vt:variant>
      <vt:variant>
        <vt:lpwstr>mailto:contact@affdu.fr</vt:lpwstr>
      </vt:variant>
      <vt:variant>
        <vt:lpwstr/>
      </vt:variant>
      <vt:variant>
        <vt:i4>7209054</vt:i4>
      </vt:variant>
      <vt:variant>
        <vt:i4>6</vt:i4>
      </vt:variant>
      <vt:variant>
        <vt:i4>0</vt:i4>
      </vt:variant>
      <vt:variant>
        <vt:i4>5</vt:i4>
      </vt:variant>
      <vt:variant>
        <vt:lpwstr>mailto:contact@affdu.fr</vt:lpwstr>
      </vt:variant>
      <vt:variant>
        <vt:lpwstr/>
      </vt:variant>
      <vt:variant>
        <vt:i4>1048590</vt:i4>
      </vt:variant>
      <vt:variant>
        <vt:i4>3</vt:i4>
      </vt:variant>
      <vt:variant>
        <vt:i4>0</vt:i4>
      </vt:variant>
      <vt:variant>
        <vt:i4>5</vt:i4>
      </vt:variant>
      <vt:variant>
        <vt:lpwstr>http://www.affdu.fr/</vt:lpwstr>
      </vt:variant>
      <vt:variant>
        <vt:lpwstr/>
      </vt:variant>
      <vt:variant>
        <vt:i4>7209054</vt:i4>
      </vt:variant>
      <vt:variant>
        <vt:i4>0</vt:i4>
      </vt:variant>
      <vt:variant>
        <vt:i4>0</vt:i4>
      </vt:variant>
      <vt:variant>
        <vt:i4>5</vt:i4>
      </vt:variant>
      <vt:variant>
        <vt:lpwstr>mailto:contact@affdu.fr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c:creator>
  <cp:keywords/>
  <cp:lastModifiedBy>Marc CHARBONNIER</cp:lastModifiedBy>
  <cp:revision>2</cp:revision>
  <cp:lastPrinted>2014-09-09T12:16:00Z</cp:lastPrinted>
  <dcterms:created xsi:type="dcterms:W3CDTF">2014-12-17T18:08:00Z</dcterms:created>
  <dcterms:modified xsi:type="dcterms:W3CDTF">2014-12-17T18:08:00Z</dcterms:modified>
</cp:coreProperties>
</file>